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0AD24" w14:textId="77062B6D" w:rsidR="00F23F0E" w:rsidRDefault="007B7ED9" w:rsidP="003B78A8">
      <w:pPr>
        <w:pStyle w:val="NoSpacing"/>
        <w:rPr>
          <w:bCs/>
          <w:color w:val="403152" w:themeColor="accent4" w:themeShade="80"/>
          <w:sz w:val="24"/>
          <w:szCs w:val="24"/>
        </w:rPr>
      </w:pPr>
      <w:r>
        <w:rPr>
          <w:noProof/>
        </w:rPr>
        <mc:AlternateContent>
          <mc:Choice Requires="wpg">
            <w:drawing>
              <wp:anchor distT="0" distB="0" distL="114300" distR="114300" simplePos="0" relativeHeight="251659264" behindDoc="0" locked="0" layoutInCell="0" allowOverlap="1" wp14:anchorId="6EE58594" wp14:editId="1A2FB7E3">
                <wp:simplePos x="0" y="0"/>
                <wp:positionH relativeFrom="page">
                  <wp:posOffset>4252595</wp:posOffset>
                </wp:positionH>
                <wp:positionV relativeFrom="page">
                  <wp:posOffset>-6350</wp:posOffset>
                </wp:positionV>
                <wp:extent cx="3331845" cy="10692130"/>
                <wp:effectExtent l="0" t="0" r="1905" b="0"/>
                <wp:wrapNone/>
                <wp:docPr id="363"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10692130"/>
                          <a:chOff x="7344" y="-7"/>
                          <a:chExt cx="5264" cy="15840"/>
                        </a:xfrm>
                      </wpg:grpSpPr>
                      <wpg:grpSp>
                        <wpg:cNvPr id="364" name="Group 364"/>
                        <wpg:cNvGrpSpPr>
                          <a:grpSpLocks/>
                        </wpg:cNvGrpSpPr>
                        <wpg:grpSpPr bwMode="auto">
                          <a:xfrm>
                            <a:off x="7344" y="-7"/>
                            <a:ext cx="5264" cy="15840"/>
                            <a:chOff x="7560" y="-7"/>
                            <a:chExt cx="5053" cy="15840"/>
                          </a:xfrm>
                        </wpg:grpSpPr>
                        <wps:wsp>
                          <wps:cNvPr id="365" name="Rectangle 365"/>
                          <wps:cNvSpPr>
                            <a:spLocks noChangeArrowheads="1"/>
                          </wps:cNvSpPr>
                          <wps:spPr bwMode="auto">
                            <a:xfrm>
                              <a:off x="8108" y="-7"/>
                              <a:ext cx="4505" cy="1584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206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4F42D50" w14:textId="77777777" w:rsidR="00F23F0E" w:rsidRDefault="00F23F0E" w:rsidP="00F23F0E">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547" y="3394"/>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36914575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BCA668A" w14:textId="3F3B336D" w:rsidR="00F23F0E" w:rsidRPr="00490D2C" w:rsidRDefault="00F23F0E" w:rsidP="00490D2C">
                                  <w:pPr>
                                    <w:pStyle w:val="NoSpacing"/>
                                    <w:jc w:val="center"/>
                                    <w:rPr>
                                      <w:rFonts w:asciiTheme="majorHAnsi" w:eastAsiaTheme="majorEastAsia" w:hAnsiTheme="majorHAnsi" w:cstheme="majorBidi"/>
                                      <w:b/>
                                      <w:bCs/>
                                      <w:color w:val="FFFFFF" w:themeColor="background1"/>
                                      <w:sz w:val="72"/>
                                      <w:szCs w:val="72"/>
                                    </w:rPr>
                                  </w:pPr>
                                  <w:r w:rsidRPr="00490D2C">
                                    <w:rPr>
                                      <w:rFonts w:asciiTheme="majorHAnsi" w:eastAsiaTheme="majorEastAsia" w:hAnsiTheme="majorHAnsi" w:cstheme="majorBidi"/>
                                      <w:b/>
                                      <w:bCs/>
                                      <w:color w:val="FFFFFF" w:themeColor="background1"/>
                                      <w:sz w:val="72"/>
                                      <w:szCs w:val="72"/>
                                    </w:rPr>
                                    <w:t>2024 - 20</w:t>
                                  </w:r>
                                  <w:r w:rsidR="00372732" w:rsidRPr="00490D2C">
                                    <w:rPr>
                                      <w:rFonts w:asciiTheme="majorHAnsi" w:eastAsiaTheme="majorEastAsia" w:hAnsiTheme="majorHAnsi" w:cstheme="majorBidi"/>
                                      <w:b/>
                                      <w:bCs/>
                                      <w:color w:val="FFFFFF" w:themeColor="background1"/>
                                      <w:sz w:val="72"/>
                                      <w:szCs w:val="72"/>
                                    </w:rPr>
                                    <w:t>30</w:t>
                                  </w:r>
                                </w:p>
                              </w:sdtContent>
                            </w:sdt>
                            <w:p w14:paraId="1ECCB6A5" w14:textId="77777777" w:rsidR="00F23F0E" w:rsidRDefault="00F23F0E" w:rsidP="00F23F0E">
                              <w:pPr>
                                <w:pStyle w:val="NoSpacing"/>
                                <w:spacing w:line="360" w:lineRule="auto"/>
                                <w:rPr>
                                  <w:color w:val="FFFFFF" w:themeColor="background1"/>
                                </w:rPr>
                              </w:pPr>
                              <w:r>
                                <w:rPr>
                                  <w:rFonts w:asciiTheme="majorHAnsi" w:hAnsiTheme="majorHAnsi"/>
                                  <w:b/>
                                  <w:noProof/>
                                  <w:u w:val="single"/>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58594" id="Group 14" o:spid="_x0000_s1026" alt="&quot;&quot;" style="position:absolute;margin-left:334.85pt;margin-top:-.5pt;width:262.35pt;height:841.9pt;z-index:251659264;mso-position-horizontal-relative:page;mso-position-vertical-relative:page" coordorigin="7344,-7" coordsize="526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" o:allowincell="f">
                <v:group id="Group 364" o:spid="_x0000_s1027" style="position:absolute;left:7344;top:-7;width:5264;height:15840" coordorigin="7560,-7" coordsize="50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8108;top:-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" fillcolor="#365f91 [240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20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4F42D50" w14:textId="77777777" w:rsidR="00F23F0E" w:rsidRDefault="00F23F0E" w:rsidP="00F23F0E">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547;top:3394;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36914575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BCA668A" w14:textId="3F3B336D" w:rsidR="00F23F0E" w:rsidRPr="00490D2C" w:rsidRDefault="00F23F0E" w:rsidP="00490D2C">
                            <w:pPr>
                              <w:pStyle w:val="NoSpacing"/>
                              <w:jc w:val="center"/>
                              <w:rPr>
                                <w:rFonts w:asciiTheme="majorHAnsi" w:eastAsiaTheme="majorEastAsia" w:hAnsiTheme="majorHAnsi" w:cstheme="majorBidi"/>
                                <w:b/>
                                <w:bCs/>
                                <w:color w:val="FFFFFF" w:themeColor="background1"/>
                                <w:sz w:val="72"/>
                                <w:szCs w:val="72"/>
                              </w:rPr>
                            </w:pPr>
                            <w:r w:rsidRPr="00490D2C">
                              <w:rPr>
                                <w:rFonts w:asciiTheme="majorHAnsi" w:eastAsiaTheme="majorEastAsia" w:hAnsiTheme="majorHAnsi" w:cstheme="majorBidi"/>
                                <w:b/>
                                <w:bCs/>
                                <w:color w:val="FFFFFF" w:themeColor="background1"/>
                                <w:sz w:val="72"/>
                                <w:szCs w:val="72"/>
                              </w:rPr>
                              <w:t>2024 - 20</w:t>
                            </w:r>
                            <w:r w:rsidR="00372732" w:rsidRPr="00490D2C">
                              <w:rPr>
                                <w:rFonts w:asciiTheme="majorHAnsi" w:eastAsiaTheme="majorEastAsia" w:hAnsiTheme="majorHAnsi" w:cstheme="majorBidi"/>
                                <w:b/>
                                <w:bCs/>
                                <w:color w:val="FFFFFF" w:themeColor="background1"/>
                                <w:sz w:val="72"/>
                                <w:szCs w:val="72"/>
                              </w:rPr>
                              <w:t>30</w:t>
                            </w:r>
                          </w:p>
                        </w:sdtContent>
                      </w:sdt>
                      <w:p w14:paraId="1ECCB6A5" w14:textId="77777777" w:rsidR="00F23F0E" w:rsidRDefault="00F23F0E" w:rsidP="00F23F0E">
                        <w:pPr>
                          <w:pStyle w:val="NoSpacing"/>
                          <w:spacing w:line="360" w:lineRule="auto"/>
                          <w:rPr>
                            <w:color w:val="FFFFFF" w:themeColor="background1"/>
                          </w:rPr>
                        </w:pPr>
                        <w:r>
                          <w:rPr>
                            <w:rFonts w:asciiTheme="majorHAnsi" w:hAnsiTheme="majorHAnsi"/>
                            <w:b/>
                            <w:noProof/>
                            <w:u w:val="single"/>
                          </w:rPr>
                          <w:t xml:space="preserve"> </w:t>
                        </w:r>
                      </w:p>
                    </w:txbxContent>
                  </v:textbox>
                </v:rect>
                <w10:wrap anchorx="page" anchory="page"/>
              </v:group>
            </w:pict>
          </mc:Fallback>
        </mc:AlternateContent>
      </w:r>
      <w:r w:rsidR="00481F2A">
        <w:rPr>
          <w:rFonts w:asciiTheme="majorHAnsi" w:hAnsiTheme="majorHAnsi"/>
          <w:noProof/>
          <w:u w:val="single"/>
        </w:rPr>
        <w:drawing>
          <wp:inline distT="0" distB="0" distL="0" distR="0" wp14:anchorId="51CC687C" wp14:editId="5BED424A">
            <wp:extent cx="2760980" cy="835025"/>
            <wp:effectExtent l="0" t="0" r="1270" b="3175"/>
            <wp:docPr id="44546418" name="Picture 44546418" descr="Falkirk Community Planning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418" name="Picture 44546418" descr="Falkirk Community Planning Partn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980" cy="835025"/>
                    </a:xfrm>
                    <a:prstGeom prst="rect">
                      <a:avLst/>
                    </a:prstGeom>
                  </pic:spPr>
                </pic:pic>
              </a:graphicData>
            </a:graphic>
          </wp:inline>
        </w:drawing>
      </w:r>
    </w:p>
    <w:p w14:paraId="6F626BFC" w14:textId="4F3BE5A3" w:rsidR="00704686" w:rsidRDefault="00704686" w:rsidP="00F23F0E">
      <w:pPr>
        <w:jc w:val="both"/>
        <w:rPr>
          <w:b/>
          <w:bCs/>
          <w:color w:val="403152" w:themeColor="accent4" w:themeShade="80"/>
          <w:sz w:val="24"/>
          <w:szCs w:val="24"/>
        </w:rPr>
      </w:pPr>
      <w:bookmarkStart w:id="0" w:name="_Hlk164151650"/>
      <w:bookmarkEnd w:id="0"/>
    </w:p>
    <w:sdt>
      <w:sdtPr>
        <w:id w:val="-928662139"/>
        <w:docPartObj>
          <w:docPartGallery w:val="Cover Pages"/>
          <w:docPartUnique/>
        </w:docPartObj>
      </w:sdtPr>
      <w:sdtEndPr/>
      <w:sdtContent>
        <w:p w14:paraId="25C283E3" w14:textId="6313508D" w:rsidR="00F23F0E" w:rsidRDefault="00F23F0E" w:rsidP="00F23F0E">
          <w:pPr>
            <w:jc w:val="both"/>
          </w:pPr>
        </w:p>
        <w:p w14:paraId="19018FAB" w14:textId="7149EEAC" w:rsidR="00F23F0E" w:rsidRPr="00F23F0E" w:rsidRDefault="00E2047E">
          <w:pPr>
            <w:spacing w:after="200" w:line="276" w:lineRule="auto"/>
          </w:pPr>
          <w:r>
            <w:rPr>
              <w:noProof/>
            </w:rPr>
            <w:drawing>
              <wp:anchor distT="0" distB="0" distL="114300" distR="114300" simplePos="0" relativeHeight="251660288" behindDoc="0" locked="0" layoutInCell="0" allowOverlap="1" wp14:anchorId="4D87F8F1" wp14:editId="5CB7F580">
                <wp:simplePos x="0" y="0"/>
                <wp:positionH relativeFrom="margin">
                  <wp:align>center</wp:align>
                </wp:positionH>
                <wp:positionV relativeFrom="page">
                  <wp:posOffset>5282035</wp:posOffset>
                </wp:positionV>
                <wp:extent cx="9209071" cy="6019143"/>
                <wp:effectExtent l="19050" t="19050" r="11430" b="20320"/>
                <wp:wrapNone/>
                <wp:docPr id="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9071" cy="6019143"/>
                        </a:xfrm>
                        <a:prstGeom prst="rect">
                          <a:avLst/>
                        </a:prstGeom>
                        <a:ln w="12700">
                          <a:solidFill>
                            <a:schemeClr val="bg1"/>
                          </a:solidFill>
                        </a:ln>
                        <a:effectLst>
                          <a:softEdge rad="635000"/>
                        </a:effectLst>
                      </pic:spPr>
                    </pic:pic>
                  </a:graphicData>
                </a:graphic>
                <wp14:sizeRelH relativeFrom="margin">
                  <wp14:pctWidth>0</wp14:pctWidth>
                </wp14:sizeRelH>
                <wp14:sizeRelV relativeFrom="margin">
                  <wp14:pctHeight>0</wp14:pctHeight>
                </wp14:sizeRelV>
              </wp:anchor>
            </w:drawing>
          </w:r>
          <w:r w:rsidR="006C7846">
            <w:rPr>
              <w:noProof/>
              <w14:ligatures w14:val="none"/>
              <w14:cntxtAlts w14:val="0"/>
            </w:rPr>
            <mc:AlternateContent>
              <mc:Choice Requires="wps">
                <w:drawing>
                  <wp:anchor distT="0" distB="0" distL="114300" distR="114300" simplePos="0" relativeHeight="251664384" behindDoc="0" locked="0" layoutInCell="1" allowOverlap="1" wp14:anchorId="42676B09" wp14:editId="185226DD">
                    <wp:simplePos x="0" y="0"/>
                    <wp:positionH relativeFrom="column">
                      <wp:posOffset>4747854</wp:posOffset>
                    </wp:positionH>
                    <wp:positionV relativeFrom="paragraph">
                      <wp:posOffset>7868169</wp:posOffset>
                    </wp:positionV>
                    <wp:extent cx="4009937" cy="628697"/>
                    <wp:effectExtent l="0" t="0" r="0" b="0"/>
                    <wp:wrapNone/>
                    <wp:docPr id="12112927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9937" cy="628697"/>
                            </a:xfrm>
                            <a:prstGeom prst="rect">
                              <a:avLst/>
                            </a:prstGeom>
                            <a:noFill/>
                            <a:ln w="6350">
                              <a:noFill/>
                            </a:ln>
                          </wps:spPr>
                          <wps:txbx>
                            <w:txbxContent>
                              <w:p w14:paraId="336B4B9C" w14:textId="6216A507" w:rsidR="006C7846" w:rsidRPr="005B59BB" w:rsidRDefault="0078418A">
                                <w:pPr>
                                  <w:rPr>
                                    <w:i/>
                                    <w:iCs/>
                                    <w:color w:val="FFFFFF" w:themeColor="background1"/>
                                    <w:sz w:val="22"/>
                                    <w:szCs w:val="22"/>
                                  </w:rPr>
                                </w:pPr>
                                <w:r w:rsidRPr="005B59BB">
                                  <w:rPr>
                                    <w:i/>
                                    <w:iCs/>
                                    <w:color w:val="FFFFFF" w:themeColor="background1"/>
                                    <w:sz w:val="22"/>
                                    <w:szCs w:val="22"/>
                                  </w:rPr>
                                  <w:t>Dollar Park</w:t>
                                </w:r>
                                <w:r w:rsidRPr="005B59BB">
                                  <w:rPr>
                                    <w:i/>
                                    <w:iCs/>
                                    <w:color w:val="FFFFFF" w:themeColor="background1"/>
                                    <w:sz w:val="22"/>
                                    <w:szCs w:val="22"/>
                                  </w:rPr>
                                  <w:t xml:space="preserve"> Walled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676B09" id="_x0000_t202" coordsize="21600,21600" o:spt="202" path="m,l,21600r21600,l21600,xe">
                    <v:stroke joinstyle="miter"/>
                    <v:path gradientshapeok="t" o:connecttype="rect"/>
                  </v:shapetype>
                  <v:shape id="Text Box 1" o:spid="_x0000_s1032" type="#_x0000_t202" alt="&quot;&quot;" style="position:absolute;margin-left:373.85pt;margin-top:619.55pt;width:315.75pt;height: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" filled="f" stroked="f" strokeweight=".5pt">
                    <v:textbox>
                      <w:txbxContent>
                        <w:p w14:paraId="336B4B9C" w14:textId="6216A507" w:rsidR="006C7846" w:rsidRPr="005B59BB" w:rsidRDefault="0078418A">
                          <w:pPr>
                            <w:rPr>
                              <w:i/>
                              <w:iCs/>
                              <w:color w:val="FFFFFF" w:themeColor="background1"/>
                              <w:sz w:val="22"/>
                              <w:szCs w:val="22"/>
                            </w:rPr>
                          </w:pPr>
                          <w:r w:rsidRPr="005B59BB">
                            <w:rPr>
                              <w:i/>
                              <w:iCs/>
                              <w:color w:val="FFFFFF" w:themeColor="background1"/>
                              <w:sz w:val="22"/>
                              <w:szCs w:val="22"/>
                            </w:rPr>
                            <w:t>Dollar Park</w:t>
                          </w:r>
                          <w:r w:rsidRPr="005B59BB">
                            <w:rPr>
                              <w:i/>
                              <w:iCs/>
                              <w:color w:val="FFFFFF" w:themeColor="background1"/>
                              <w:sz w:val="22"/>
                              <w:szCs w:val="22"/>
                            </w:rPr>
                            <w:t xml:space="preserve"> Walled Garden</w:t>
                          </w:r>
                        </w:p>
                      </w:txbxContent>
                    </v:textbox>
                  </v:shape>
                </w:pict>
              </mc:Fallback>
            </mc:AlternateContent>
          </w:r>
          <w:r w:rsidR="00F23F0E">
            <w:rPr>
              <w:noProof/>
              <w14:ligatures w14:val="none"/>
              <w14:cntxtAlts w14:val="0"/>
            </w:rPr>
            <mc:AlternateContent>
              <mc:Choice Requires="wps">
                <w:drawing>
                  <wp:anchor distT="0" distB="0" distL="114300" distR="114300" simplePos="0" relativeHeight="251661312" behindDoc="0" locked="0" layoutInCell="0" allowOverlap="1" wp14:anchorId="6DE01AED" wp14:editId="0F46EEF9">
                    <wp:simplePos x="0" y="0"/>
                    <wp:positionH relativeFrom="page">
                      <wp:align>left</wp:align>
                    </wp:positionH>
                    <wp:positionV relativeFrom="page">
                      <wp:posOffset>2665730</wp:posOffset>
                    </wp:positionV>
                    <wp:extent cx="7538085" cy="974090"/>
                    <wp:effectExtent l="0" t="0" r="24765" b="16510"/>
                    <wp:wrapNone/>
                    <wp:docPr id="362"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085" cy="974090"/>
                            </a:xfrm>
                            <a:prstGeom prst="rect">
                              <a:avLst/>
                            </a:prstGeom>
                            <a:solidFill>
                              <a:schemeClr val="accent1">
                                <a:lumMod val="40000"/>
                                <a:lumOff val="60000"/>
                              </a:schemeClr>
                            </a:solidFill>
                            <a:ln w="12700">
                              <a:solidFill>
                                <a:schemeClr val="bg1"/>
                              </a:solidFill>
                              <a:miter lim="800000"/>
                              <a:headEnd/>
                              <a:tailEnd/>
                            </a:ln>
                          </wps:spPr>
                          <wps:txbx>
                            <w:txbxContent>
                              <w:p w14:paraId="20E55A94" w14:textId="77777777" w:rsidR="00F23F0E" w:rsidRPr="00A45FB4" w:rsidRDefault="00F23F0E" w:rsidP="00F23F0E">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Falkirk Community Justice Partnership</w:t>
                                </w:r>
                              </w:p>
                              <w:p w14:paraId="19D0B3C3" w14:textId="77777777" w:rsidR="00F23F0E" w:rsidRPr="00A45FB4" w:rsidRDefault="00F23F0E" w:rsidP="00F23F0E">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Outcomes Improvement Plan</w:t>
                                </w:r>
                              </w:p>
                              <w:p w14:paraId="768D0B11" w14:textId="77777777" w:rsidR="00F23F0E" w:rsidRDefault="00F23F0E" w:rsidP="00F23F0E">
                                <w:pPr>
                                  <w:pStyle w:val="NoSpacing"/>
                                  <w:spacing w:line="276" w:lineRule="auto"/>
                                  <w:jc w:val="center"/>
                                  <w:rPr>
                                    <w:rFonts w:asciiTheme="majorHAnsi" w:eastAsiaTheme="majorEastAsia" w:hAnsiTheme="majorHAnsi" w:cstheme="majorBidi"/>
                                    <w:color w:val="FFFFFF" w:themeColor="background1"/>
                                    <w:sz w:val="56"/>
                                    <w:szCs w:val="5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E01AED" id="Rectangle 16" o:spid="_x0000_s1033" alt="&quot;&quot;" style="position:absolute;margin-left:0;margin-top:209.9pt;width:593.55pt;height:76.7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" o:allowincell="f" fillcolor="#b8cce4 [1300]" strokecolor="white [3212]" strokeweight="1pt">
                    <v:textbox inset="14.4pt,,14.4pt">
                      <w:txbxContent>
                        <w:p w14:paraId="20E55A94" w14:textId="77777777" w:rsidR="00F23F0E" w:rsidRPr="00A45FB4" w:rsidRDefault="00F23F0E" w:rsidP="00F23F0E">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Falkirk Community Justice Partnership</w:t>
                          </w:r>
                        </w:p>
                        <w:p w14:paraId="19D0B3C3" w14:textId="77777777" w:rsidR="00F23F0E" w:rsidRPr="00A45FB4" w:rsidRDefault="00F23F0E" w:rsidP="00F23F0E">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Outcomes Improvement Plan</w:t>
                          </w:r>
                        </w:p>
                        <w:p w14:paraId="768D0B11" w14:textId="77777777" w:rsidR="00F23F0E" w:rsidRDefault="00F23F0E" w:rsidP="00F23F0E">
                          <w:pPr>
                            <w:pStyle w:val="NoSpacing"/>
                            <w:spacing w:line="276" w:lineRule="auto"/>
                            <w:jc w:val="center"/>
                            <w:rPr>
                              <w:rFonts w:asciiTheme="majorHAnsi" w:eastAsiaTheme="majorEastAsia" w:hAnsiTheme="majorHAnsi" w:cstheme="majorBidi"/>
                              <w:color w:val="FFFFFF" w:themeColor="background1"/>
                              <w:sz w:val="56"/>
                              <w:szCs w:val="56"/>
                            </w:rPr>
                          </w:pPr>
                        </w:p>
                      </w:txbxContent>
                    </v:textbox>
                    <w10:wrap anchorx="page" anchory="page"/>
                  </v:rect>
                </w:pict>
              </mc:Fallback>
            </mc:AlternateContent>
          </w:r>
          <w:r w:rsidR="00F23F0E">
            <w:br w:type="page"/>
          </w:r>
        </w:p>
      </w:sdtContent>
    </w:sdt>
    <w:sdt>
      <w:sdtPr>
        <w:rPr>
          <w:b/>
          <w:bCs/>
          <w:color w:val="403152" w:themeColor="accent4" w:themeShade="80"/>
          <w:sz w:val="24"/>
          <w:szCs w:val="24"/>
        </w:rPr>
        <w:id w:val="741068002"/>
        <w:docPartObj>
          <w:docPartGallery w:val="Table of Contents"/>
          <w:docPartUnique/>
        </w:docPartObj>
      </w:sdtPr>
      <w:sdtEndPr>
        <w:rPr>
          <w:rFonts w:asciiTheme="minorHAnsi" w:hAnsiTheme="minorHAnsi"/>
          <w:b w:val="0"/>
          <w:bCs w:val="0"/>
          <w:noProof/>
          <w:color w:val="auto"/>
        </w:rPr>
      </w:sdtEndPr>
      <w:sdtContent>
        <w:p w14:paraId="08BDF2F2" w14:textId="69EF3643" w:rsidR="00EA6EFA" w:rsidRPr="00C82102" w:rsidRDefault="00EA6EFA" w:rsidP="00603C9A">
          <w:pPr>
            <w:spacing w:after="200" w:line="276" w:lineRule="auto"/>
            <w:rPr>
              <w:b/>
              <w:bCs/>
              <w:color w:val="403152" w:themeColor="accent4" w:themeShade="80"/>
              <w:sz w:val="32"/>
              <w:szCs w:val="24"/>
            </w:rPr>
          </w:pPr>
          <w:r w:rsidRPr="00C82102">
            <w:rPr>
              <w:b/>
              <w:bCs/>
              <w:color w:val="403152" w:themeColor="accent4" w:themeShade="80"/>
              <w:sz w:val="32"/>
              <w:szCs w:val="24"/>
            </w:rPr>
            <w:t>Contents</w:t>
          </w:r>
        </w:p>
        <w:p w14:paraId="7A1DF41E" w14:textId="77777777" w:rsidR="007371FA" w:rsidRPr="006F4B07" w:rsidRDefault="007371FA" w:rsidP="007371FA">
          <w:pPr>
            <w:rPr>
              <w:rFonts w:asciiTheme="minorHAnsi" w:hAnsiTheme="minorHAnsi"/>
              <w:color w:val="000000" w:themeColor="text1"/>
              <w:sz w:val="28"/>
              <w:szCs w:val="28"/>
              <w:lang w:val="en-US" w:eastAsia="ja-JP"/>
            </w:rPr>
          </w:pPr>
        </w:p>
        <w:p w14:paraId="6785A1E1" w14:textId="5F35BEF5" w:rsidR="006F4B07" w:rsidRPr="006F4B07" w:rsidRDefault="001A34B1">
          <w:pPr>
            <w:pStyle w:val="TOC1"/>
            <w:rPr>
              <w:rFonts w:asciiTheme="minorHAnsi" w:eastAsiaTheme="minorEastAsia" w:hAnsiTheme="minorHAnsi"/>
              <w:noProof/>
              <w:color w:val="auto"/>
              <w:kern w:val="2"/>
              <w:sz w:val="28"/>
              <w:szCs w:val="28"/>
              <w14:ligatures w14:val="standardContextual"/>
              <w14:cntxtAlts w14:val="0"/>
            </w:rPr>
          </w:pPr>
          <w:r w:rsidRPr="006F4B07">
            <w:rPr>
              <w:rFonts w:asciiTheme="minorHAnsi" w:hAnsiTheme="minorHAnsi"/>
              <w:color w:val="000000" w:themeColor="text1"/>
              <w:sz w:val="28"/>
              <w:szCs w:val="28"/>
            </w:rPr>
            <w:fldChar w:fldCharType="begin"/>
          </w:r>
          <w:r w:rsidR="00EA6EFA" w:rsidRPr="006F4B07">
            <w:rPr>
              <w:rFonts w:asciiTheme="minorHAnsi" w:hAnsiTheme="minorHAnsi"/>
              <w:color w:val="000000" w:themeColor="text1"/>
              <w:sz w:val="28"/>
              <w:szCs w:val="28"/>
            </w:rPr>
            <w:instrText xml:space="preserve"> TOC \o "1-3" \h \z \u </w:instrText>
          </w:r>
          <w:r w:rsidRPr="006F4B07">
            <w:rPr>
              <w:rFonts w:asciiTheme="minorHAnsi" w:hAnsiTheme="minorHAnsi"/>
              <w:color w:val="000000" w:themeColor="text1"/>
              <w:sz w:val="28"/>
              <w:szCs w:val="28"/>
            </w:rPr>
            <w:fldChar w:fldCharType="separate"/>
          </w:r>
          <w:hyperlink w:anchor="_Toc164152171" w:history="1">
            <w:r w:rsidR="006F4B07" w:rsidRPr="006F4B07">
              <w:rPr>
                <w:rStyle w:val="Hyperlink"/>
                <w:noProof/>
                <w:sz w:val="28"/>
                <w:szCs w:val="28"/>
              </w:rPr>
              <w:t>1.</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Introduction</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_Toc164152171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3</w:t>
            </w:r>
            <w:r w:rsidR="006F4B07" w:rsidRPr="006F4B07">
              <w:rPr>
                <w:noProof/>
                <w:webHidden/>
                <w:sz w:val="28"/>
                <w:szCs w:val="28"/>
              </w:rPr>
              <w:fldChar w:fldCharType="end"/>
            </w:r>
          </w:hyperlink>
        </w:p>
        <w:p w14:paraId="0CA0116E" w14:textId="67E44657"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2" w:history="1">
            <w:r w:rsidR="006F4B07" w:rsidRPr="006F4B07">
              <w:rPr>
                <w:rStyle w:val="Hyperlink"/>
                <w:noProof/>
                <w:sz w:val="28"/>
                <w:szCs w:val="28"/>
              </w:rPr>
              <w:t>2.</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Context</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_Toc164152172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3</w:t>
            </w:r>
            <w:r w:rsidR="006F4B07" w:rsidRPr="006F4B07">
              <w:rPr>
                <w:noProof/>
                <w:webHidden/>
                <w:sz w:val="28"/>
                <w:szCs w:val="28"/>
              </w:rPr>
              <w:fldChar w:fldCharType="end"/>
            </w:r>
          </w:hyperlink>
        </w:p>
        <w:p w14:paraId="73C95085" w14:textId="2062459B"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3" w:history="1">
            <w:r w:rsidR="006F4B07" w:rsidRPr="006F4B07">
              <w:rPr>
                <w:rStyle w:val="Hyperlink"/>
                <w:noProof/>
                <w:sz w:val="28"/>
                <w:szCs w:val="28"/>
              </w:rPr>
              <w:t>3.</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Local governance arrangements</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_Toc164152173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4</w:t>
            </w:r>
            <w:r w:rsidR="006F4B07" w:rsidRPr="006F4B07">
              <w:rPr>
                <w:noProof/>
                <w:webHidden/>
                <w:sz w:val="28"/>
                <w:szCs w:val="28"/>
              </w:rPr>
              <w:fldChar w:fldCharType="end"/>
            </w:r>
          </w:hyperlink>
        </w:p>
        <w:p w14:paraId="0D22FAED" w14:textId="413FF989"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4" w:history="1">
            <w:r w:rsidR="006F4B07" w:rsidRPr="006F4B07">
              <w:rPr>
                <w:rStyle w:val="Hyperlink"/>
                <w:noProof/>
                <w:sz w:val="28"/>
                <w:szCs w:val="28"/>
              </w:rPr>
              <w:t>4.</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Falkirk Community Planning Priorities</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_Toc164152174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6</w:t>
            </w:r>
            <w:r w:rsidR="006F4B07" w:rsidRPr="006F4B07">
              <w:rPr>
                <w:noProof/>
                <w:webHidden/>
                <w:sz w:val="28"/>
                <w:szCs w:val="28"/>
              </w:rPr>
              <w:fldChar w:fldCharType="end"/>
            </w:r>
          </w:hyperlink>
        </w:p>
        <w:p w14:paraId="12010C46" w14:textId="29BF5911"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5" w:history="1">
            <w:r w:rsidR="006F4B07" w:rsidRPr="006F4B07">
              <w:rPr>
                <w:rStyle w:val="Hyperlink"/>
                <w:noProof/>
                <w:sz w:val="28"/>
                <w:szCs w:val="28"/>
              </w:rPr>
              <w:t>5.</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Falkirk Community Profile</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_Toc164152175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7</w:t>
            </w:r>
            <w:r w:rsidR="006F4B07" w:rsidRPr="006F4B07">
              <w:rPr>
                <w:noProof/>
                <w:webHidden/>
                <w:sz w:val="28"/>
                <w:szCs w:val="28"/>
              </w:rPr>
              <w:fldChar w:fldCharType="end"/>
            </w:r>
          </w:hyperlink>
        </w:p>
        <w:p w14:paraId="4D40996B" w14:textId="29BBB126"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6" w:history="1">
            <w:r w:rsidR="006F4B07" w:rsidRPr="006F4B07">
              <w:rPr>
                <w:rStyle w:val="Hyperlink"/>
                <w:noProof/>
                <w:sz w:val="28"/>
                <w:szCs w:val="28"/>
              </w:rPr>
              <w:t>6.</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Participation statement</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_Toc164152176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8</w:t>
            </w:r>
            <w:r w:rsidR="006F4B07" w:rsidRPr="006F4B07">
              <w:rPr>
                <w:noProof/>
                <w:webHidden/>
                <w:sz w:val="28"/>
                <w:szCs w:val="28"/>
              </w:rPr>
              <w:fldChar w:fldCharType="end"/>
            </w:r>
          </w:hyperlink>
        </w:p>
        <w:p w14:paraId="424A7C5B" w14:textId="11703E97"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7" w:history="1">
            <w:r w:rsidR="006F4B07" w:rsidRPr="006F4B07">
              <w:rPr>
                <w:rStyle w:val="Hyperlink"/>
                <w:noProof/>
                <w:sz w:val="28"/>
                <w:szCs w:val="28"/>
              </w:rPr>
              <w:t>7.</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Community Justice in Action</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_Toc164152177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12</w:t>
            </w:r>
            <w:r w:rsidR="006F4B07" w:rsidRPr="006F4B07">
              <w:rPr>
                <w:noProof/>
                <w:webHidden/>
                <w:sz w:val="28"/>
                <w:szCs w:val="28"/>
              </w:rPr>
              <w:fldChar w:fldCharType="end"/>
            </w:r>
          </w:hyperlink>
        </w:p>
        <w:p w14:paraId="3E918AC5" w14:textId="0625825D" w:rsidR="006F4B07" w:rsidRPr="006F4B07" w:rsidRDefault="006A765D">
          <w:pPr>
            <w:pStyle w:val="TOC1"/>
            <w:rPr>
              <w:rFonts w:asciiTheme="minorHAnsi" w:eastAsiaTheme="minorEastAsia" w:hAnsiTheme="minorHAnsi"/>
              <w:noProof/>
              <w:color w:val="auto"/>
              <w:kern w:val="2"/>
              <w:sz w:val="28"/>
              <w:szCs w:val="28"/>
              <w14:ligatures w14:val="standardContextual"/>
              <w14:cntxtAlts w14:val="0"/>
            </w:rPr>
          </w:pPr>
          <w:hyperlink w:anchor="_Toc164152178" w:history="1">
            <w:r w:rsidR="006F4B07" w:rsidRPr="006F4B07">
              <w:rPr>
                <w:rStyle w:val="Hyperlink"/>
                <w:noProof/>
                <w:sz w:val="28"/>
                <w:szCs w:val="28"/>
              </w:rPr>
              <w:t>8.</w:t>
            </w:r>
            <w:r w:rsidR="006F4B07" w:rsidRPr="006F4B07">
              <w:rPr>
                <w:rFonts w:asciiTheme="minorHAnsi" w:eastAsiaTheme="minorEastAsia" w:hAnsiTheme="minorHAnsi"/>
                <w:noProof/>
                <w:color w:val="auto"/>
                <w:kern w:val="2"/>
                <w:sz w:val="28"/>
                <w:szCs w:val="28"/>
                <w14:ligatures w14:val="standardContextual"/>
                <w14:cntxtAlts w14:val="0"/>
              </w:rPr>
              <w:tab/>
            </w:r>
            <w:r w:rsidR="006F4B07" w:rsidRPr="006F4B07">
              <w:rPr>
                <w:rStyle w:val="Hyperlink"/>
                <w:noProof/>
                <w:sz w:val="28"/>
                <w:szCs w:val="28"/>
              </w:rPr>
              <w:t>Improvement Goals</w:t>
            </w:r>
            <w:r w:rsidR="006F4B07" w:rsidRPr="006F4B07">
              <w:rPr>
                <w:noProof/>
                <w:webHidden/>
                <w:sz w:val="28"/>
                <w:szCs w:val="28"/>
              </w:rPr>
              <w:tab/>
            </w:r>
            <w:r w:rsidR="006F4B07" w:rsidRPr="006F4B07">
              <w:rPr>
                <w:noProof/>
                <w:webHidden/>
                <w:sz w:val="28"/>
                <w:szCs w:val="28"/>
              </w:rPr>
              <w:fldChar w:fldCharType="begin"/>
            </w:r>
            <w:r w:rsidR="006F4B07" w:rsidRPr="006F4B07">
              <w:rPr>
                <w:noProof/>
                <w:webHidden/>
                <w:sz w:val="28"/>
                <w:szCs w:val="28"/>
              </w:rPr>
              <w:instrText xml:space="preserve"> PAGEREF _Toc164152178 \h </w:instrText>
            </w:r>
            <w:r w:rsidR="006F4B07" w:rsidRPr="006F4B07">
              <w:rPr>
                <w:noProof/>
                <w:webHidden/>
                <w:sz w:val="28"/>
                <w:szCs w:val="28"/>
              </w:rPr>
            </w:r>
            <w:r w:rsidR="006F4B07" w:rsidRPr="006F4B07">
              <w:rPr>
                <w:noProof/>
                <w:webHidden/>
                <w:sz w:val="28"/>
                <w:szCs w:val="28"/>
              </w:rPr>
              <w:fldChar w:fldCharType="separate"/>
            </w:r>
            <w:r w:rsidR="0007722D">
              <w:rPr>
                <w:noProof/>
                <w:webHidden/>
                <w:sz w:val="28"/>
                <w:szCs w:val="28"/>
              </w:rPr>
              <w:t>17</w:t>
            </w:r>
            <w:r w:rsidR="006F4B07" w:rsidRPr="006F4B07">
              <w:rPr>
                <w:noProof/>
                <w:webHidden/>
                <w:sz w:val="28"/>
                <w:szCs w:val="28"/>
              </w:rPr>
              <w:fldChar w:fldCharType="end"/>
            </w:r>
          </w:hyperlink>
        </w:p>
        <w:p w14:paraId="69930895" w14:textId="70858DFE" w:rsidR="00EA6EFA" w:rsidRPr="00791EEA" w:rsidRDefault="001A34B1">
          <w:pPr>
            <w:rPr>
              <w:color w:val="auto"/>
              <w:sz w:val="24"/>
              <w:szCs w:val="24"/>
            </w:rPr>
          </w:pPr>
          <w:r w:rsidRPr="006F4B07">
            <w:rPr>
              <w:rFonts w:asciiTheme="minorHAnsi" w:hAnsiTheme="minorHAnsi"/>
              <w:bCs/>
              <w:noProof/>
              <w:color w:val="000000" w:themeColor="text1"/>
              <w:sz w:val="28"/>
              <w:szCs w:val="28"/>
            </w:rPr>
            <w:fldChar w:fldCharType="end"/>
          </w:r>
        </w:p>
      </w:sdtContent>
    </w:sdt>
    <w:p w14:paraId="48BD19A4" w14:textId="77777777" w:rsidR="009B205F" w:rsidRDefault="009B205F" w:rsidP="00BE08F8">
      <w:pPr>
        <w:jc w:val="center"/>
      </w:pPr>
    </w:p>
    <w:p w14:paraId="198D766E" w14:textId="77777777" w:rsidR="009B205F" w:rsidRDefault="009B205F" w:rsidP="00BE08F8">
      <w:pPr>
        <w:jc w:val="center"/>
      </w:pPr>
    </w:p>
    <w:p w14:paraId="6305293C" w14:textId="77777777" w:rsidR="009B205F" w:rsidRDefault="009B205F" w:rsidP="00BE08F8">
      <w:pPr>
        <w:jc w:val="center"/>
      </w:pPr>
    </w:p>
    <w:p w14:paraId="580BC361" w14:textId="52FCF301" w:rsidR="00C33C2C" w:rsidRDefault="00C33C2C">
      <w:pPr>
        <w:spacing w:after="200" w:line="276" w:lineRule="auto"/>
      </w:pPr>
      <w:r>
        <w:br w:type="page"/>
      </w:r>
    </w:p>
    <w:p w14:paraId="56533F3F" w14:textId="77777777" w:rsidR="009D5DDA" w:rsidRPr="00CC107D" w:rsidRDefault="00606968" w:rsidP="00854F98">
      <w:pPr>
        <w:pStyle w:val="Heading1"/>
        <w:numPr>
          <w:ilvl w:val="0"/>
          <w:numId w:val="5"/>
        </w:numPr>
        <w:spacing w:after="60" w:line="312" w:lineRule="auto"/>
        <w:rPr>
          <w:color w:val="403152" w:themeColor="accent4" w:themeShade="80"/>
          <w:sz w:val="24"/>
          <w:szCs w:val="24"/>
          <w:u w:val="single"/>
        </w:rPr>
      </w:pPr>
      <w:bookmarkStart w:id="1" w:name="_Toc164152171"/>
      <w:r w:rsidRPr="00CC107D">
        <w:rPr>
          <w:color w:val="403152" w:themeColor="accent4" w:themeShade="80"/>
          <w:sz w:val="24"/>
          <w:szCs w:val="24"/>
          <w:u w:val="single"/>
        </w:rPr>
        <w:lastRenderedPageBreak/>
        <w:t>Introduction</w:t>
      </w:r>
      <w:bookmarkEnd w:id="1"/>
    </w:p>
    <w:p w14:paraId="52AE3A03" w14:textId="77777777" w:rsidR="00D634EF" w:rsidRDefault="00D634EF" w:rsidP="00CC107D">
      <w:pPr>
        <w:spacing w:after="60" w:line="360" w:lineRule="auto"/>
        <w:rPr>
          <w:color w:val="auto"/>
          <w:sz w:val="24"/>
          <w:szCs w:val="24"/>
        </w:rPr>
      </w:pPr>
    </w:p>
    <w:p w14:paraId="00F47509" w14:textId="57D7F8CB" w:rsidR="00F06A17" w:rsidRDefault="00C16380" w:rsidP="00CC107D">
      <w:pPr>
        <w:spacing w:after="60" w:line="360" w:lineRule="auto"/>
        <w:rPr>
          <w:color w:val="auto"/>
          <w:sz w:val="24"/>
          <w:szCs w:val="24"/>
        </w:rPr>
      </w:pPr>
      <w:r w:rsidRPr="00C16380">
        <w:rPr>
          <w:color w:val="auto"/>
          <w:sz w:val="24"/>
          <w:szCs w:val="24"/>
        </w:rPr>
        <w:t>The</w:t>
      </w:r>
      <w:r w:rsidR="00EA3372">
        <w:rPr>
          <w:color w:val="auto"/>
          <w:sz w:val="24"/>
          <w:szCs w:val="24"/>
        </w:rPr>
        <w:t xml:space="preserve"> Falkirk</w:t>
      </w:r>
      <w:r w:rsidRPr="00C16380">
        <w:rPr>
          <w:color w:val="auto"/>
          <w:sz w:val="24"/>
          <w:szCs w:val="24"/>
        </w:rPr>
        <w:t xml:space="preserve"> Community Justice Partnership </w:t>
      </w:r>
      <w:r w:rsidR="003F69E7">
        <w:rPr>
          <w:color w:val="auto"/>
          <w:sz w:val="24"/>
          <w:szCs w:val="24"/>
        </w:rPr>
        <w:t>are committed to preventing</w:t>
      </w:r>
      <w:r w:rsidRPr="00C16380">
        <w:rPr>
          <w:color w:val="auto"/>
          <w:sz w:val="24"/>
          <w:szCs w:val="24"/>
        </w:rPr>
        <w:t xml:space="preserve"> and reduc</w:t>
      </w:r>
      <w:r w:rsidR="003F69E7">
        <w:rPr>
          <w:color w:val="auto"/>
          <w:sz w:val="24"/>
          <w:szCs w:val="24"/>
        </w:rPr>
        <w:t xml:space="preserve">ing </w:t>
      </w:r>
      <w:r w:rsidRPr="00C16380">
        <w:rPr>
          <w:color w:val="auto"/>
          <w:sz w:val="24"/>
          <w:szCs w:val="24"/>
        </w:rPr>
        <w:t xml:space="preserve">further offending by addressing its underlying causes. We </w:t>
      </w:r>
      <w:r w:rsidR="009162CE">
        <w:rPr>
          <w:color w:val="auto"/>
          <w:sz w:val="24"/>
          <w:szCs w:val="24"/>
        </w:rPr>
        <w:t xml:space="preserve">plan and deliver community justice services </w:t>
      </w:r>
      <w:r w:rsidR="00E647AF">
        <w:rPr>
          <w:color w:val="auto"/>
          <w:sz w:val="24"/>
          <w:szCs w:val="24"/>
        </w:rPr>
        <w:t xml:space="preserve">to </w:t>
      </w:r>
      <w:r w:rsidR="00D03C14">
        <w:rPr>
          <w:color w:val="auto"/>
          <w:sz w:val="24"/>
          <w:szCs w:val="24"/>
        </w:rPr>
        <w:t>provide safe</w:t>
      </w:r>
      <w:r w:rsidRPr="00C16380">
        <w:rPr>
          <w:color w:val="auto"/>
          <w:sz w:val="24"/>
          <w:szCs w:val="24"/>
        </w:rPr>
        <w:t xml:space="preserve"> manage</w:t>
      </w:r>
      <w:r w:rsidR="00D03C14">
        <w:rPr>
          <w:color w:val="auto"/>
          <w:sz w:val="24"/>
          <w:szCs w:val="24"/>
        </w:rPr>
        <w:t>ment</w:t>
      </w:r>
      <w:r w:rsidRPr="00C16380">
        <w:rPr>
          <w:color w:val="auto"/>
          <w:sz w:val="24"/>
          <w:szCs w:val="24"/>
        </w:rPr>
        <w:t xml:space="preserve"> and </w:t>
      </w:r>
      <w:r w:rsidR="00D03C14">
        <w:rPr>
          <w:color w:val="auto"/>
          <w:sz w:val="24"/>
          <w:szCs w:val="24"/>
        </w:rPr>
        <w:t xml:space="preserve">effective </w:t>
      </w:r>
      <w:r w:rsidRPr="00C16380">
        <w:rPr>
          <w:color w:val="auto"/>
          <w:sz w:val="24"/>
          <w:szCs w:val="24"/>
        </w:rPr>
        <w:t xml:space="preserve">support </w:t>
      </w:r>
      <w:r w:rsidR="00931554">
        <w:rPr>
          <w:color w:val="auto"/>
          <w:sz w:val="24"/>
          <w:szCs w:val="24"/>
        </w:rPr>
        <w:t xml:space="preserve">to </w:t>
      </w:r>
      <w:r w:rsidRPr="00C16380">
        <w:rPr>
          <w:color w:val="auto"/>
          <w:sz w:val="24"/>
          <w:szCs w:val="24"/>
        </w:rPr>
        <w:t>those who have</w:t>
      </w:r>
      <w:r w:rsidR="00BF46A8">
        <w:rPr>
          <w:color w:val="auto"/>
          <w:sz w:val="24"/>
          <w:szCs w:val="24"/>
        </w:rPr>
        <w:t xml:space="preserve"> broken the law</w:t>
      </w:r>
      <w:r w:rsidR="005D05DE">
        <w:rPr>
          <w:color w:val="auto"/>
          <w:sz w:val="24"/>
          <w:szCs w:val="24"/>
        </w:rPr>
        <w:t xml:space="preserve">. </w:t>
      </w:r>
      <w:r w:rsidRPr="00C16380">
        <w:rPr>
          <w:color w:val="auto"/>
          <w:sz w:val="24"/>
          <w:szCs w:val="24"/>
        </w:rPr>
        <w:t>We want to ensure outcomes</w:t>
      </w:r>
      <w:r w:rsidR="00D67BAD">
        <w:rPr>
          <w:color w:val="auto"/>
          <w:sz w:val="24"/>
          <w:szCs w:val="24"/>
        </w:rPr>
        <w:t xml:space="preserve"> and </w:t>
      </w:r>
      <w:r w:rsidRPr="00C16380">
        <w:rPr>
          <w:color w:val="auto"/>
          <w:sz w:val="24"/>
          <w:szCs w:val="24"/>
        </w:rPr>
        <w:t>interventions for those who have committed an offence</w:t>
      </w:r>
      <w:r w:rsidR="00DD6BEE">
        <w:rPr>
          <w:color w:val="auto"/>
          <w:sz w:val="24"/>
          <w:szCs w:val="24"/>
        </w:rPr>
        <w:t xml:space="preserve"> are proportionate and</w:t>
      </w:r>
      <w:r w:rsidRPr="00C16380">
        <w:rPr>
          <w:color w:val="auto"/>
          <w:sz w:val="24"/>
          <w:szCs w:val="24"/>
        </w:rPr>
        <w:t xml:space="preserve"> maximise opportunities for rehabilitation and desistance from crime</w:t>
      </w:r>
      <w:r w:rsidR="004D4B2D">
        <w:rPr>
          <w:color w:val="auto"/>
          <w:sz w:val="24"/>
          <w:szCs w:val="24"/>
        </w:rPr>
        <w:t>,</w:t>
      </w:r>
      <w:r w:rsidR="005D05DE" w:rsidRPr="00C16380">
        <w:rPr>
          <w:color w:val="auto"/>
          <w:sz w:val="24"/>
          <w:szCs w:val="24"/>
        </w:rPr>
        <w:t xml:space="preserve"> to </w:t>
      </w:r>
      <w:r w:rsidR="004D4B2D">
        <w:rPr>
          <w:color w:val="auto"/>
          <w:sz w:val="24"/>
          <w:szCs w:val="24"/>
        </w:rPr>
        <w:t xml:space="preserve">help people </w:t>
      </w:r>
      <w:r w:rsidR="005D05DE" w:rsidRPr="00C16380">
        <w:rPr>
          <w:color w:val="auto"/>
          <w:sz w:val="24"/>
          <w:szCs w:val="24"/>
        </w:rPr>
        <w:t xml:space="preserve">(re)integrate into </w:t>
      </w:r>
      <w:r w:rsidR="004D4B2D">
        <w:rPr>
          <w:color w:val="auto"/>
          <w:sz w:val="24"/>
          <w:szCs w:val="24"/>
        </w:rPr>
        <w:t xml:space="preserve">the </w:t>
      </w:r>
      <w:r w:rsidR="005D05DE" w:rsidRPr="00C16380">
        <w:rPr>
          <w:color w:val="auto"/>
          <w:sz w:val="24"/>
          <w:szCs w:val="24"/>
        </w:rPr>
        <w:t>community and realise their potential for the benefit of all citizens.</w:t>
      </w:r>
    </w:p>
    <w:p w14:paraId="3D3A9BFB" w14:textId="77777777" w:rsidR="00C16380" w:rsidRDefault="00C16380" w:rsidP="00CC107D">
      <w:pPr>
        <w:spacing w:after="60" w:line="360" w:lineRule="auto"/>
        <w:rPr>
          <w:color w:val="auto"/>
          <w:sz w:val="24"/>
          <w:szCs w:val="24"/>
        </w:rPr>
      </w:pPr>
    </w:p>
    <w:p w14:paraId="0C7ED17E" w14:textId="4B4D7480" w:rsidR="00F06A17" w:rsidRDefault="00F06A17" w:rsidP="00CC107D">
      <w:pPr>
        <w:spacing w:after="60" w:line="360" w:lineRule="auto"/>
        <w:rPr>
          <w:color w:val="auto"/>
          <w:sz w:val="24"/>
          <w:szCs w:val="24"/>
        </w:rPr>
      </w:pPr>
      <w:r>
        <w:rPr>
          <w:color w:val="auto"/>
          <w:sz w:val="24"/>
          <w:szCs w:val="24"/>
        </w:rPr>
        <w:t>The Community Justice Outcomes Improvement Plan sets out the Partnership’s pledge to secure better outcomes for people with convictions, victims and witnesses, families and communities in Falkirk.</w:t>
      </w:r>
    </w:p>
    <w:p w14:paraId="78377D87" w14:textId="77777777" w:rsidR="005C2329" w:rsidRDefault="005C2329" w:rsidP="00CC107D">
      <w:pPr>
        <w:spacing w:after="60" w:line="360" w:lineRule="auto"/>
        <w:jc w:val="center"/>
        <w:rPr>
          <w:color w:val="auto"/>
          <w:sz w:val="24"/>
          <w:szCs w:val="24"/>
        </w:rPr>
      </w:pPr>
    </w:p>
    <w:p w14:paraId="03D78B13" w14:textId="752559ED" w:rsidR="00087300" w:rsidRDefault="006D5A49" w:rsidP="00CC107D">
      <w:pPr>
        <w:spacing w:after="60" w:line="360" w:lineRule="auto"/>
        <w:rPr>
          <w:color w:val="auto"/>
          <w:sz w:val="24"/>
          <w:szCs w:val="24"/>
        </w:rPr>
      </w:pPr>
      <w:r>
        <w:rPr>
          <w:color w:val="auto"/>
          <w:sz w:val="24"/>
          <w:szCs w:val="24"/>
        </w:rPr>
        <w:t xml:space="preserve">The Community Justice (Scotland) Act 2016 places planning at the local level where decisions can be made by people who know their area best. Our </w:t>
      </w:r>
      <w:r w:rsidR="00CE090C">
        <w:rPr>
          <w:color w:val="auto"/>
          <w:sz w:val="24"/>
          <w:szCs w:val="24"/>
        </w:rPr>
        <w:t>Community Justice Partnership</w:t>
      </w:r>
      <w:r>
        <w:rPr>
          <w:color w:val="auto"/>
          <w:sz w:val="24"/>
          <w:szCs w:val="24"/>
        </w:rPr>
        <w:t xml:space="preserve"> is made u</w:t>
      </w:r>
      <w:r w:rsidR="002434F6">
        <w:rPr>
          <w:color w:val="auto"/>
          <w:sz w:val="24"/>
          <w:szCs w:val="24"/>
        </w:rPr>
        <w:t>p of</w:t>
      </w:r>
      <w:r w:rsidR="000B00D7">
        <w:rPr>
          <w:color w:val="auto"/>
          <w:sz w:val="24"/>
          <w:szCs w:val="24"/>
        </w:rPr>
        <w:t xml:space="preserve"> statutory and third sector</w:t>
      </w:r>
      <w:r w:rsidR="002434F6">
        <w:rPr>
          <w:color w:val="auto"/>
          <w:sz w:val="24"/>
          <w:szCs w:val="24"/>
        </w:rPr>
        <w:t xml:space="preserve"> </w:t>
      </w:r>
      <w:r>
        <w:rPr>
          <w:color w:val="auto"/>
          <w:sz w:val="24"/>
          <w:szCs w:val="24"/>
        </w:rPr>
        <w:t>partners who are committed to sharing information, providing advice and assistance, co-ordinating activities and funding activities together.</w:t>
      </w:r>
      <w:r w:rsidR="00E566D7">
        <w:rPr>
          <w:color w:val="auto"/>
          <w:sz w:val="24"/>
          <w:szCs w:val="24"/>
        </w:rPr>
        <w:t xml:space="preserve"> </w:t>
      </w:r>
    </w:p>
    <w:p w14:paraId="7EFF0215" w14:textId="3B9BB0B7" w:rsidR="00E90946" w:rsidRDefault="00295EE5" w:rsidP="00E90946">
      <w:pPr>
        <w:pStyle w:val="Heading1"/>
        <w:numPr>
          <w:ilvl w:val="0"/>
          <w:numId w:val="5"/>
        </w:numPr>
        <w:spacing w:after="60" w:line="312" w:lineRule="auto"/>
        <w:rPr>
          <w:color w:val="403152" w:themeColor="accent4" w:themeShade="80"/>
          <w:sz w:val="24"/>
          <w:szCs w:val="24"/>
          <w:u w:val="single"/>
        </w:rPr>
      </w:pPr>
      <w:bookmarkStart w:id="2" w:name="_Toc164152172"/>
      <w:r>
        <w:rPr>
          <w:color w:val="403152" w:themeColor="accent4" w:themeShade="80"/>
          <w:sz w:val="24"/>
          <w:szCs w:val="24"/>
          <w:u w:val="single"/>
        </w:rPr>
        <w:t>Context</w:t>
      </w:r>
      <w:bookmarkEnd w:id="2"/>
    </w:p>
    <w:p w14:paraId="17FFE9F3" w14:textId="77777777" w:rsidR="00CC107D" w:rsidRPr="00CC107D" w:rsidRDefault="00CC107D" w:rsidP="00CC107D"/>
    <w:p w14:paraId="4FBECEBE" w14:textId="5F657A03" w:rsidR="00E90946" w:rsidRDefault="00BE2CCC" w:rsidP="00CC107D">
      <w:pPr>
        <w:autoSpaceDE w:val="0"/>
        <w:autoSpaceDN w:val="0"/>
        <w:adjustRightInd w:val="0"/>
        <w:spacing w:before="240" w:line="360" w:lineRule="auto"/>
        <w:rPr>
          <w:rFonts w:asciiTheme="minorHAnsi" w:hAnsiTheme="minorHAnsi" w:cs="Tahoma"/>
          <w:color w:val="auto"/>
          <w:sz w:val="24"/>
          <w:szCs w:val="22"/>
        </w:rPr>
      </w:pPr>
      <w:r>
        <w:rPr>
          <w:rFonts w:asciiTheme="minorHAnsi" w:hAnsiTheme="minorHAnsi" w:cs="Tahoma"/>
          <w:color w:val="auto"/>
          <w:sz w:val="24"/>
          <w:szCs w:val="22"/>
        </w:rPr>
        <w:t>The Falkirk Community Justice Partnership was established in response to t</w:t>
      </w:r>
      <w:r w:rsidR="00E90946" w:rsidRPr="00CC107D">
        <w:rPr>
          <w:rFonts w:asciiTheme="minorHAnsi" w:hAnsiTheme="minorHAnsi" w:cs="Tahoma"/>
          <w:color w:val="auto"/>
          <w:sz w:val="24"/>
          <w:szCs w:val="22"/>
        </w:rPr>
        <w:t>he Community Justice (Scotland) Act 2016</w:t>
      </w:r>
      <w:r>
        <w:rPr>
          <w:rFonts w:asciiTheme="minorHAnsi" w:hAnsiTheme="minorHAnsi" w:cs="Tahoma"/>
          <w:color w:val="auto"/>
          <w:sz w:val="24"/>
          <w:szCs w:val="22"/>
        </w:rPr>
        <w:t xml:space="preserve">, which </w:t>
      </w:r>
      <w:r w:rsidR="00E90946" w:rsidRPr="00CC107D">
        <w:rPr>
          <w:rFonts w:asciiTheme="minorHAnsi" w:hAnsiTheme="minorHAnsi" w:cs="Tahoma"/>
          <w:color w:val="auto"/>
          <w:sz w:val="24"/>
          <w:szCs w:val="22"/>
        </w:rPr>
        <w:t>saw a transfer of responsibilities from regional Community Justice Authorities (CJAs) to local Community Planning Partnerships (CPPs). The legislation</w:t>
      </w:r>
      <w:r w:rsidR="0087346D">
        <w:rPr>
          <w:rFonts w:asciiTheme="minorHAnsi" w:hAnsiTheme="minorHAnsi" w:cs="Tahoma"/>
          <w:color w:val="auto"/>
          <w:sz w:val="24"/>
          <w:szCs w:val="22"/>
        </w:rPr>
        <w:t xml:space="preserve"> </w:t>
      </w:r>
      <w:r w:rsidR="00E90946" w:rsidRPr="00CC107D">
        <w:rPr>
          <w:rFonts w:asciiTheme="minorHAnsi" w:hAnsiTheme="minorHAnsi" w:cs="Tahoma"/>
          <w:color w:val="auto"/>
          <w:sz w:val="24"/>
          <w:szCs w:val="22"/>
        </w:rPr>
        <w:t>introduce</w:t>
      </w:r>
      <w:r w:rsidR="0087346D">
        <w:rPr>
          <w:rFonts w:asciiTheme="minorHAnsi" w:hAnsiTheme="minorHAnsi" w:cs="Tahoma"/>
          <w:color w:val="auto"/>
          <w:sz w:val="24"/>
          <w:szCs w:val="22"/>
        </w:rPr>
        <w:t>d</w:t>
      </w:r>
      <w:r w:rsidR="00E90946" w:rsidRPr="00CC107D">
        <w:rPr>
          <w:rFonts w:asciiTheme="minorHAnsi" w:hAnsiTheme="minorHAnsi" w:cs="Tahoma"/>
          <w:color w:val="auto"/>
          <w:sz w:val="24"/>
          <w:szCs w:val="22"/>
        </w:rPr>
        <w:t xml:space="preserve"> requirements in relation to the achievement of national and locally determined outcomes</w:t>
      </w:r>
      <w:r w:rsidR="00175C28">
        <w:rPr>
          <w:rFonts w:asciiTheme="minorHAnsi" w:hAnsiTheme="minorHAnsi" w:cs="Tahoma"/>
          <w:color w:val="auto"/>
          <w:sz w:val="24"/>
          <w:szCs w:val="22"/>
        </w:rPr>
        <w:t xml:space="preserve"> and established </w:t>
      </w:r>
      <w:r w:rsidR="007A0D38">
        <w:rPr>
          <w:rFonts w:asciiTheme="minorHAnsi" w:hAnsiTheme="minorHAnsi" w:cs="Tahoma"/>
          <w:color w:val="auto"/>
          <w:sz w:val="24"/>
          <w:szCs w:val="22"/>
        </w:rPr>
        <w:t>a</w:t>
      </w:r>
      <w:r w:rsidR="00175C28">
        <w:rPr>
          <w:rFonts w:asciiTheme="minorHAnsi" w:hAnsiTheme="minorHAnsi" w:cs="Tahoma"/>
          <w:color w:val="auto"/>
          <w:sz w:val="24"/>
          <w:szCs w:val="22"/>
        </w:rPr>
        <w:t xml:space="preserve"> </w:t>
      </w:r>
      <w:r w:rsidR="00E90946" w:rsidRPr="00CC107D">
        <w:rPr>
          <w:rFonts w:asciiTheme="minorHAnsi" w:hAnsiTheme="minorHAnsi" w:cs="Tahoma"/>
          <w:color w:val="auto"/>
          <w:sz w:val="24"/>
          <w:szCs w:val="22"/>
        </w:rPr>
        <w:t>national body</w:t>
      </w:r>
      <w:r w:rsidR="0035602F">
        <w:rPr>
          <w:rFonts w:asciiTheme="minorHAnsi" w:hAnsiTheme="minorHAnsi" w:cs="Tahoma"/>
          <w:color w:val="auto"/>
          <w:sz w:val="24"/>
          <w:szCs w:val="22"/>
        </w:rPr>
        <w:t>,</w:t>
      </w:r>
      <w:r w:rsidR="00175C28">
        <w:rPr>
          <w:rFonts w:asciiTheme="minorHAnsi" w:hAnsiTheme="minorHAnsi" w:cs="Tahoma"/>
          <w:color w:val="auto"/>
          <w:sz w:val="24"/>
          <w:szCs w:val="22"/>
        </w:rPr>
        <w:t xml:space="preserve"> </w:t>
      </w:r>
      <w:r w:rsidR="00E90946" w:rsidRPr="00CC107D">
        <w:rPr>
          <w:rFonts w:asciiTheme="minorHAnsi" w:hAnsiTheme="minorHAnsi" w:cs="Tahoma"/>
          <w:color w:val="auto"/>
          <w:sz w:val="24"/>
          <w:szCs w:val="22"/>
        </w:rPr>
        <w:t>Community Justice Scotland</w:t>
      </w:r>
      <w:r w:rsidR="0035602F">
        <w:rPr>
          <w:rFonts w:asciiTheme="minorHAnsi" w:hAnsiTheme="minorHAnsi" w:cs="Tahoma"/>
          <w:color w:val="auto"/>
          <w:sz w:val="24"/>
          <w:szCs w:val="22"/>
        </w:rPr>
        <w:t>,</w:t>
      </w:r>
      <w:r w:rsidR="00175C28">
        <w:rPr>
          <w:rFonts w:asciiTheme="minorHAnsi" w:hAnsiTheme="minorHAnsi" w:cs="Tahoma"/>
          <w:color w:val="auto"/>
          <w:sz w:val="24"/>
          <w:szCs w:val="22"/>
        </w:rPr>
        <w:t xml:space="preserve"> </w:t>
      </w:r>
      <w:r w:rsidR="00E90946" w:rsidRPr="00CC107D">
        <w:rPr>
          <w:rFonts w:asciiTheme="minorHAnsi" w:hAnsiTheme="minorHAnsi" w:cs="Tahoma"/>
          <w:color w:val="auto"/>
          <w:sz w:val="24"/>
          <w:szCs w:val="22"/>
        </w:rPr>
        <w:t>to oversee th</w:t>
      </w:r>
      <w:r w:rsidR="0035602F">
        <w:rPr>
          <w:rFonts w:asciiTheme="minorHAnsi" w:hAnsiTheme="minorHAnsi" w:cs="Tahoma"/>
          <w:color w:val="auto"/>
          <w:sz w:val="24"/>
          <w:szCs w:val="22"/>
        </w:rPr>
        <w:t>ese</w:t>
      </w:r>
      <w:r w:rsidR="00E90946" w:rsidRPr="00CC107D">
        <w:rPr>
          <w:rFonts w:asciiTheme="minorHAnsi" w:hAnsiTheme="minorHAnsi" w:cs="Tahoma"/>
          <w:color w:val="auto"/>
          <w:sz w:val="24"/>
          <w:szCs w:val="22"/>
        </w:rPr>
        <w:t xml:space="preserve"> arrangements. </w:t>
      </w:r>
    </w:p>
    <w:p w14:paraId="660E2317" w14:textId="77777777" w:rsidR="00CC107D" w:rsidRPr="00CC107D" w:rsidRDefault="00CC107D" w:rsidP="00CC107D">
      <w:pPr>
        <w:autoSpaceDE w:val="0"/>
        <w:autoSpaceDN w:val="0"/>
        <w:adjustRightInd w:val="0"/>
        <w:spacing w:before="240" w:line="360" w:lineRule="auto"/>
        <w:rPr>
          <w:rFonts w:asciiTheme="minorHAnsi" w:hAnsiTheme="minorHAnsi" w:cs="Tahoma"/>
          <w:color w:val="auto"/>
          <w:sz w:val="24"/>
          <w:szCs w:val="22"/>
        </w:rPr>
      </w:pPr>
    </w:p>
    <w:p w14:paraId="77795E37" w14:textId="74AE1CF1" w:rsidR="00407917" w:rsidRDefault="00C36B47" w:rsidP="00CC107D">
      <w:p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 xml:space="preserve">A revised </w:t>
      </w:r>
      <w:r w:rsidR="00E90946" w:rsidRPr="00CC107D">
        <w:rPr>
          <w:rFonts w:asciiTheme="minorHAnsi" w:hAnsiTheme="minorHAnsi" w:cs="Tahoma"/>
          <w:color w:val="auto"/>
          <w:sz w:val="24"/>
          <w:szCs w:val="22"/>
        </w:rPr>
        <w:t xml:space="preserve">National Strategy for Community Justice was published in </w:t>
      </w:r>
      <w:r w:rsidR="00B86951">
        <w:rPr>
          <w:rFonts w:asciiTheme="minorHAnsi" w:hAnsiTheme="minorHAnsi" w:cs="Tahoma"/>
          <w:color w:val="auto"/>
          <w:sz w:val="24"/>
          <w:szCs w:val="22"/>
        </w:rPr>
        <w:t xml:space="preserve">June </w:t>
      </w:r>
      <w:proofErr w:type="gramStart"/>
      <w:r w:rsidR="00B86951">
        <w:rPr>
          <w:rFonts w:asciiTheme="minorHAnsi" w:hAnsiTheme="minorHAnsi" w:cs="Tahoma"/>
          <w:color w:val="auto"/>
          <w:sz w:val="24"/>
          <w:szCs w:val="22"/>
        </w:rPr>
        <w:t>2022</w:t>
      </w:r>
      <w:proofErr w:type="gramEnd"/>
      <w:r w:rsidR="004156DD">
        <w:rPr>
          <w:rFonts w:asciiTheme="minorHAnsi" w:hAnsiTheme="minorHAnsi" w:cs="Tahoma"/>
          <w:color w:val="auto"/>
          <w:sz w:val="24"/>
          <w:szCs w:val="22"/>
        </w:rPr>
        <w:t xml:space="preserve"> and </w:t>
      </w:r>
      <w:r w:rsidR="003A5A4E">
        <w:rPr>
          <w:rFonts w:asciiTheme="minorHAnsi" w:hAnsiTheme="minorHAnsi" w:cs="Tahoma"/>
          <w:color w:val="auto"/>
          <w:sz w:val="24"/>
          <w:szCs w:val="22"/>
        </w:rPr>
        <w:t xml:space="preserve">this was </w:t>
      </w:r>
      <w:r w:rsidR="004156DD">
        <w:rPr>
          <w:rFonts w:asciiTheme="minorHAnsi" w:hAnsiTheme="minorHAnsi" w:cs="Tahoma"/>
          <w:color w:val="auto"/>
          <w:sz w:val="24"/>
          <w:szCs w:val="22"/>
        </w:rPr>
        <w:t>underpinned by an associated Delivery Plan</w:t>
      </w:r>
      <w:r w:rsidR="00D27DFE">
        <w:rPr>
          <w:rFonts w:asciiTheme="minorHAnsi" w:hAnsiTheme="minorHAnsi" w:cs="Tahoma"/>
          <w:color w:val="auto"/>
          <w:sz w:val="24"/>
          <w:szCs w:val="22"/>
        </w:rPr>
        <w:t xml:space="preserve"> the following year</w:t>
      </w:r>
      <w:r w:rsidR="00E90946" w:rsidRPr="00CC107D">
        <w:rPr>
          <w:rFonts w:asciiTheme="minorHAnsi" w:hAnsiTheme="minorHAnsi" w:cs="Tahoma"/>
          <w:color w:val="auto"/>
          <w:sz w:val="24"/>
          <w:szCs w:val="22"/>
        </w:rPr>
        <w:t xml:space="preserve">. The </w:t>
      </w:r>
      <w:r w:rsidR="004D2CEE">
        <w:rPr>
          <w:rFonts w:asciiTheme="minorHAnsi" w:hAnsiTheme="minorHAnsi" w:cs="Tahoma"/>
          <w:color w:val="auto"/>
          <w:sz w:val="24"/>
          <w:szCs w:val="22"/>
        </w:rPr>
        <w:t xml:space="preserve">National Strategy Defines Community Justice as </w:t>
      </w:r>
      <w:r w:rsidR="008068F3">
        <w:rPr>
          <w:rFonts w:asciiTheme="minorHAnsi" w:hAnsiTheme="minorHAnsi" w:cs="Tahoma"/>
          <w:color w:val="auto"/>
          <w:sz w:val="24"/>
          <w:szCs w:val="22"/>
        </w:rPr>
        <w:t xml:space="preserve">“organisations working together to ensure that people who </w:t>
      </w:r>
      <w:r w:rsidR="008068F3">
        <w:rPr>
          <w:rFonts w:asciiTheme="minorHAnsi" w:hAnsiTheme="minorHAnsi" w:cs="Tahoma"/>
          <w:color w:val="auto"/>
          <w:sz w:val="24"/>
          <w:szCs w:val="22"/>
        </w:rPr>
        <w:lastRenderedPageBreak/>
        <w:t xml:space="preserve">have offended address the underlying causes of their </w:t>
      </w:r>
      <w:r w:rsidR="000A0A84">
        <w:rPr>
          <w:rFonts w:asciiTheme="minorHAnsi" w:hAnsiTheme="minorHAnsi" w:cs="Tahoma"/>
          <w:color w:val="auto"/>
          <w:sz w:val="24"/>
          <w:szCs w:val="22"/>
        </w:rPr>
        <w:t>behaviour and</w:t>
      </w:r>
      <w:r w:rsidR="00B72415">
        <w:rPr>
          <w:rFonts w:asciiTheme="minorHAnsi" w:hAnsiTheme="minorHAnsi" w:cs="Tahoma"/>
          <w:color w:val="auto"/>
          <w:sz w:val="24"/>
          <w:szCs w:val="22"/>
        </w:rPr>
        <w:t xml:space="preserve"> pay back to their communities as appropriate.</w:t>
      </w:r>
      <w:r w:rsidR="00BC17C6">
        <w:rPr>
          <w:rFonts w:asciiTheme="minorHAnsi" w:hAnsiTheme="minorHAnsi" w:cs="Tahoma"/>
          <w:color w:val="auto"/>
          <w:sz w:val="24"/>
          <w:szCs w:val="22"/>
        </w:rPr>
        <w:t>”</w:t>
      </w:r>
      <w:r w:rsidR="00B72415">
        <w:rPr>
          <w:rFonts w:asciiTheme="minorHAnsi" w:hAnsiTheme="minorHAnsi" w:cs="Tahoma"/>
          <w:color w:val="auto"/>
          <w:sz w:val="24"/>
          <w:szCs w:val="22"/>
        </w:rPr>
        <w:t xml:space="preserve"> I</w:t>
      </w:r>
      <w:r w:rsidR="00AA32DA">
        <w:rPr>
          <w:rFonts w:asciiTheme="minorHAnsi" w:hAnsiTheme="minorHAnsi" w:cs="Tahoma"/>
          <w:color w:val="auto"/>
          <w:sz w:val="24"/>
          <w:szCs w:val="22"/>
        </w:rPr>
        <w:t>t emphasises a need to</w:t>
      </w:r>
      <w:r w:rsidR="00B72415">
        <w:rPr>
          <w:rFonts w:asciiTheme="minorHAnsi" w:hAnsiTheme="minorHAnsi" w:cs="Tahoma"/>
          <w:color w:val="auto"/>
          <w:sz w:val="24"/>
          <w:szCs w:val="22"/>
        </w:rPr>
        <w:t xml:space="preserve"> </w:t>
      </w:r>
      <w:r w:rsidR="00AA32DA">
        <w:rPr>
          <w:rFonts w:asciiTheme="minorHAnsi" w:hAnsiTheme="minorHAnsi" w:cs="Tahoma"/>
          <w:color w:val="auto"/>
          <w:sz w:val="24"/>
          <w:szCs w:val="22"/>
        </w:rPr>
        <w:t>“</w:t>
      </w:r>
      <w:r w:rsidR="00BC17C6">
        <w:rPr>
          <w:rFonts w:asciiTheme="minorHAnsi" w:hAnsiTheme="minorHAnsi" w:cs="Tahoma"/>
          <w:color w:val="auto"/>
          <w:sz w:val="24"/>
          <w:szCs w:val="22"/>
        </w:rPr>
        <w:t>encourage rehabilitation, reduce reoffending, and protect the public, leading to fewer victims and safer communities</w:t>
      </w:r>
      <w:r w:rsidR="008518A4">
        <w:rPr>
          <w:rFonts w:asciiTheme="minorHAnsi" w:hAnsiTheme="minorHAnsi" w:cs="Tahoma"/>
          <w:color w:val="auto"/>
          <w:sz w:val="24"/>
          <w:szCs w:val="22"/>
        </w:rPr>
        <w:t>.</w:t>
      </w:r>
      <w:r w:rsidR="00AA32DA">
        <w:rPr>
          <w:rFonts w:asciiTheme="minorHAnsi" w:hAnsiTheme="minorHAnsi" w:cs="Tahoma"/>
          <w:color w:val="auto"/>
          <w:sz w:val="24"/>
          <w:szCs w:val="22"/>
        </w:rPr>
        <w:t>”</w:t>
      </w:r>
      <w:r w:rsidR="00964AE9">
        <w:rPr>
          <w:rFonts w:asciiTheme="minorHAnsi" w:hAnsiTheme="minorHAnsi" w:cs="Tahoma"/>
          <w:color w:val="auto"/>
          <w:sz w:val="24"/>
          <w:szCs w:val="22"/>
        </w:rPr>
        <w:t xml:space="preserve"> </w:t>
      </w:r>
      <w:r w:rsidR="00407917">
        <w:rPr>
          <w:rFonts w:asciiTheme="minorHAnsi" w:hAnsiTheme="minorHAnsi" w:cs="Tahoma"/>
          <w:color w:val="auto"/>
          <w:sz w:val="24"/>
          <w:szCs w:val="22"/>
        </w:rPr>
        <w:t>It sets out four key aims:</w:t>
      </w:r>
    </w:p>
    <w:p w14:paraId="22A4DCED" w14:textId="04F6EBEA" w:rsidR="00407917" w:rsidRDefault="00407917" w:rsidP="00407917">
      <w:pPr>
        <w:pStyle w:val="ListParagraph"/>
        <w:numPr>
          <w:ilvl w:val="0"/>
          <w:numId w:val="22"/>
        </w:num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 xml:space="preserve">Optimise the use of diversion and intervention at the earliest </w:t>
      </w:r>
      <w:r w:rsidR="00CD1999">
        <w:rPr>
          <w:rFonts w:asciiTheme="minorHAnsi" w:hAnsiTheme="minorHAnsi" w:cs="Tahoma"/>
          <w:color w:val="auto"/>
          <w:sz w:val="24"/>
          <w:szCs w:val="22"/>
        </w:rPr>
        <w:t>opportunity.</w:t>
      </w:r>
    </w:p>
    <w:p w14:paraId="598A377B" w14:textId="38592DB2" w:rsidR="00CD1999" w:rsidRDefault="00CD1999" w:rsidP="00407917">
      <w:pPr>
        <w:pStyle w:val="ListParagraph"/>
        <w:numPr>
          <w:ilvl w:val="0"/>
          <w:numId w:val="22"/>
        </w:num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Ensure that robust and high</w:t>
      </w:r>
      <w:r w:rsidR="00FB51CF">
        <w:rPr>
          <w:rFonts w:asciiTheme="minorHAnsi" w:hAnsiTheme="minorHAnsi" w:cs="Tahoma"/>
          <w:color w:val="auto"/>
          <w:sz w:val="24"/>
          <w:szCs w:val="22"/>
        </w:rPr>
        <w:t>-</w:t>
      </w:r>
      <w:r>
        <w:rPr>
          <w:rFonts w:asciiTheme="minorHAnsi" w:hAnsiTheme="minorHAnsi" w:cs="Tahoma"/>
          <w:color w:val="auto"/>
          <w:sz w:val="24"/>
          <w:szCs w:val="22"/>
        </w:rPr>
        <w:t>quality community interventions and public protection arrangements are consistently available ac</w:t>
      </w:r>
      <w:r w:rsidR="00FB51CF">
        <w:rPr>
          <w:rFonts w:asciiTheme="minorHAnsi" w:hAnsiTheme="minorHAnsi" w:cs="Tahoma"/>
          <w:color w:val="auto"/>
          <w:sz w:val="24"/>
          <w:szCs w:val="22"/>
        </w:rPr>
        <w:t>ross Scotland.</w:t>
      </w:r>
    </w:p>
    <w:p w14:paraId="1EED0CA5" w14:textId="59A1D6E9" w:rsidR="00FB51CF" w:rsidRDefault="00FB51CF" w:rsidP="00407917">
      <w:pPr>
        <w:pStyle w:val="ListParagraph"/>
        <w:numPr>
          <w:ilvl w:val="0"/>
          <w:numId w:val="22"/>
        </w:num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Ensure that services are access</w:t>
      </w:r>
      <w:r w:rsidR="00EE6E41">
        <w:rPr>
          <w:rFonts w:asciiTheme="minorHAnsi" w:hAnsiTheme="minorHAnsi" w:cs="Tahoma"/>
          <w:color w:val="auto"/>
          <w:sz w:val="24"/>
          <w:szCs w:val="22"/>
        </w:rPr>
        <w:t>ible and available to address the needs of individuals accused or convicted of an offence.</w:t>
      </w:r>
    </w:p>
    <w:p w14:paraId="19164FE9" w14:textId="771CEB5F" w:rsidR="00EE6E41" w:rsidRPr="00407917" w:rsidRDefault="00BC3590" w:rsidP="00407917">
      <w:pPr>
        <w:pStyle w:val="ListParagraph"/>
        <w:numPr>
          <w:ilvl w:val="0"/>
          <w:numId w:val="22"/>
        </w:num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Strengthen the leadership, engagement and partnership working of local and national community justice partners.</w:t>
      </w:r>
    </w:p>
    <w:p w14:paraId="5AEDF5F4" w14:textId="77777777" w:rsidR="00CC107D" w:rsidRPr="00CC107D" w:rsidRDefault="00CC107D" w:rsidP="00BB278E">
      <w:pPr>
        <w:autoSpaceDE w:val="0"/>
        <w:autoSpaceDN w:val="0"/>
        <w:adjustRightInd w:val="0"/>
        <w:spacing w:after="0" w:line="360" w:lineRule="auto"/>
        <w:rPr>
          <w:rFonts w:asciiTheme="minorHAnsi" w:hAnsiTheme="minorHAnsi" w:cs="Tahoma"/>
          <w:color w:val="auto"/>
          <w:sz w:val="24"/>
          <w:szCs w:val="22"/>
        </w:rPr>
      </w:pPr>
    </w:p>
    <w:p w14:paraId="760189AC" w14:textId="35A0AB43" w:rsidR="00E90946" w:rsidRDefault="000A0142" w:rsidP="00CC107D">
      <w:pPr>
        <w:autoSpaceDE w:val="0"/>
        <w:autoSpaceDN w:val="0"/>
        <w:adjustRightInd w:val="0"/>
        <w:spacing w:before="240" w:after="0" w:line="360" w:lineRule="auto"/>
        <w:rPr>
          <w:rFonts w:asciiTheme="minorHAnsi" w:hAnsiTheme="minorHAnsi" w:cs="Tahoma"/>
          <w:color w:val="auto"/>
          <w:sz w:val="24"/>
          <w:szCs w:val="22"/>
        </w:rPr>
      </w:pPr>
      <w:r>
        <w:rPr>
          <w:rFonts w:asciiTheme="minorHAnsi" w:hAnsiTheme="minorHAnsi" w:cs="Tahoma"/>
          <w:color w:val="auto"/>
          <w:sz w:val="24"/>
          <w:szCs w:val="22"/>
        </w:rPr>
        <w:t xml:space="preserve">The </w:t>
      </w:r>
      <w:r w:rsidR="00E972B1">
        <w:rPr>
          <w:rFonts w:asciiTheme="minorHAnsi" w:hAnsiTheme="minorHAnsi" w:cs="Tahoma"/>
          <w:color w:val="auto"/>
          <w:sz w:val="24"/>
          <w:szCs w:val="22"/>
        </w:rPr>
        <w:t xml:space="preserve">National </w:t>
      </w:r>
      <w:r w:rsidR="00E90946" w:rsidRPr="00CC107D">
        <w:rPr>
          <w:rFonts w:asciiTheme="minorHAnsi" w:hAnsiTheme="minorHAnsi" w:cs="Tahoma"/>
          <w:color w:val="auto"/>
          <w:sz w:val="24"/>
          <w:szCs w:val="22"/>
        </w:rPr>
        <w:t xml:space="preserve">Community Justice Performance Framework was </w:t>
      </w:r>
      <w:r w:rsidR="00E972B1">
        <w:rPr>
          <w:rFonts w:asciiTheme="minorHAnsi" w:hAnsiTheme="minorHAnsi" w:cs="Tahoma"/>
          <w:color w:val="auto"/>
          <w:sz w:val="24"/>
          <w:szCs w:val="22"/>
        </w:rPr>
        <w:t>also revised</w:t>
      </w:r>
      <w:r w:rsidR="00ED5D0E">
        <w:rPr>
          <w:rFonts w:asciiTheme="minorHAnsi" w:hAnsiTheme="minorHAnsi" w:cs="Tahoma"/>
          <w:color w:val="auto"/>
          <w:sz w:val="24"/>
          <w:szCs w:val="22"/>
        </w:rPr>
        <w:t xml:space="preserve"> in 2023. This </w:t>
      </w:r>
      <w:r w:rsidR="00992F28">
        <w:rPr>
          <w:rFonts w:asciiTheme="minorHAnsi" w:hAnsiTheme="minorHAnsi" w:cs="Tahoma"/>
          <w:color w:val="auto"/>
          <w:sz w:val="24"/>
          <w:szCs w:val="22"/>
        </w:rPr>
        <w:t xml:space="preserve">framework </w:t>
      </w:r>
      <w:r w:rsidR="00E90946" w:rsidRPr="00CC107D">
        <w:rPr>
          <w:rFonts w:asciiTheme="minorHAnsi" w:hAnsiTheme="minorHAnsi" w:cs="Tahoma"/>
          <w:color w:val="auto"/>
          <w:sz w:val="24"/>
          <w:szCs w:val="22"/>
        </w:rPr>
        <w:t>define</w:t>
      </w:r>
      <w:r w:rsidR="00F37E80">
        <w:rPr>
          <w:rFonts w:asciiTheme="minorHAnsi" w:hAnsiTheme="minorHAnsi" w:cs="Tahoma"/>
          <w:color w:val="auto"/>
          <w:sz w:val="24"/>
          <w:szCs w:val="22"/>
        </w:rPr>
        <w:t>s</w:t>
      </w:r>
      <w:r w:rsidR="00E90946" w:rsidRPr="00CC107D">
        <w:rPr>
          <w:rFonts w:asciiTheme="minorHAnsi" w:hAnsiTheme="minorHAnsi" w:cs="Tahoma"/>
          <w:color w:val="auto"/>
          <w:sz w:val="24"/>
          <w:szCs w:val="22"/>
        </w:rPr>
        <w:t xml:space="preserve"> common outcomes across Scotland </w:t>
      </w:r>
      <w:r w:rsidR="00F37E80">
        <w:rPr>
          <w:rFonts w:asciiTheme="minorHAnsi" w:hAnsiTheme="minorHAnsi" w:cs="Tahoma"/>
          <w:color w:val="auto"/>
          <w:sz w:val="24"/>
          <w:szCs w:val="22"/>
        </w:rPr>
        <w:t>and provides</w:t>
      </w:r>
      <w:r w:rsidR="00E90946" w:rsidRPr="00CC107D">
        <w:rPr>
          <w:rFonts w:asciiTheme="minorHAnsi" w:hAnsiTheme="minorHAnsi" w:cs="Tahoma"/>
          <w:color w:val="auto"/>
          <w:sz w:val="24"/>
          <w:szCs w:val="22"/>
        </w:rPr>
        <w:t xml:space="preserve"> transparency over progress in achieving improved outcomes. Community Justice Partners have a statutory duty to progress and report on</w:t>
      </w:r>
      <w:r w:rsidR="005F78DE">
        <w:rPr>
          <w:rFonts w:asciiTheme="minorHAnsi" w:hAnsiTheme="minorHAnsi" w:cs="Tahoma"/>
          <w:color w:val="auto"/>
          <w:sz w:val="24"/>
          <w:szCs w:val="22"/>
        </w:rPr>
        <w:t xml:space="preserve"> nationally determined outcomes and indicators</w:t>
      </w:r>
      <w:r w:rsidR="009A5A85">
        <w:rPr>
          <w:rFonts w:asciiTheme="minorHAnsi" w:hAnsiTheme="minorHAnsi" w:cs="Tahoma"/>
          <w:color w:val="auto"/>
          <w:sz w:val="24"/>
          <w:szCs w:val="22"/>
        </w:rPr>
        <w:t xml:space="preserve">. </w:t>
      </w:r>
      <w:r w:rsidR="00C22FD2">
        <w:rPr>
          <w:rFonts w:asciiTheme="minorHAnsi" w:hAnsiTheme="minorHAnsi" w:cs="Tahoma"/>
          <w:color w:val="auto"/>
          <w:sz w:val="24"/>
          <w:szCs w:val="22"/>
        </w:rPr>
        <w:t>Comm</w:t>
      </w:r>
      <w:r w:rsidR="000A20D5">
        <w:rPr>
          <w:rFonts w:asciiTheme="minorHAnsi" w:hAnsiTheme="minorHAnsi" w:cs="Tahoma"/>
          <w:color w:val="auto"/>
          <w:sz w:val="24"/>
          <w:szCs w:val="22"/>
        </w:rPr>
        <w:t xml:space="preserve">unity Justice Scotland created an Improvement Tool to </w:t>
      </w:r>
      <w:r w:rsidR="00287039">
        <w:rPr>
          <w:rFonts w:asciiTheme="minorHAnsi" w:hAnsiTheme="minorHAnsi" w:cs="Tahoma"/>
          <w:color w:val="auto"/>
          <w:sz w:val="24"/>
          <w:szCs w:val="22"/>
        </w:rPr>
        <w:t>complement</w:t>
      </w:r>
      <w:r w:rsidR="000A20D5">
        <w:rPr>
          <w:rFonts w:asciiTheme="minorHAnsi" w:hAnsiTheme="minorHAnsi" w:cs="Tahoma"/>
          <w:color w:val="auto"/>
          <w:sz w:val="24"/>
          <w:szCs w:val="22"/>
        </w:rPr>
        <w:t xml:space="preserve"> the national </w:t>
      </w:r>
      <w:r w:rsidR="00287039">
        <w:rPr>
          <w:rFonts w:asciiTheme="minorHAnsi" w:hAnsiTheme="minorHAnsi" w:cs="Tahoma"/>
          <w:color w:val="auto"/>
          <w:sz w:val="24"/>
          <w:szCs w:val="22"/>
        </w:rPr>
        <w:t>framework at local level.</w:t>
      </w:r>
    </w:p>
    <w:p w14:paraId="4BB28E96" w14:textId="77777777" w:rsidR="00F14E72" w:rsidRPr="00CC107D" w:rsidRDefault="00F14E72" w:rsidP="00F14E72">
      <w:pPr>
        <w:pStyle w:val="Heading1"/>
        <w:numPr>
          <w:ilvl w:val="0"/>
          <w:numId w:val="5"/>
        </w:numPr>
        <w:rPr>
          <w:color w:val="403152" w:themeColor="accent4" w:themeShade="80"/>
          <w:sz w:val="24"/>
          <w:u w:val="single"/>
        </w:rPr>
      </w:pPr>
      <w:bookmarkStart w:id="3" w:name="_Toc164152173"/>
      <w:r w:rsidRPr="00CC107D">
        <w:rPr>
          <w:color w:val="403152" w:themeColor="accent4" w:themeShade="80"/>
          <w:sz w:val="24"/>
          <w:u w:val="single"/>
        </w:rPr>
        <w:t>Local governance arrangements</w:t>
      </w:r>
      <w:bookmarkEnd w:id="3"/>
    </w:p>
    <w:p w14:paraId="1C14FEB7" w14:textId="77777777" w:rsidR="00563906" w:rsidRDefault="00563906" w:rsidP="00563906">
      <w:pPr>
        <w:autoSpaceDE w:val="0"/>
        <w:autoSpaceDN w:val="0"/>
        <w:adjustRightInd w:val="0"/>
        <w:spacing w:line="360" w:lineRule="auto"/>
        <w:rPr>
          <w:rFonts w:asciiTheme="minorHAnsi" w:hAnsiTheme="minorHAnsi" w:cs="Tahoma"/>
          <w:color w:val="auto"/>
          <w:sz w:val="24"/>
          <w:szCs w:val="22"/>
        </w:rPr>
      </w:pPr>
    </w:p>
    <w:p w14:paraId="6223A6F3" w14:textId="6C25B485" w:rsidR="00CB05EA" w:rsidRDefault="00E90946" w:rsidP="003D452B">
      <w:pPr>
        <w:autoSpaceDE w:val="0"/>
        <w:autoSpaceDN w:val="0"/>
        <w:adjustRightInd w:val="0"/>
        <w:spacing w:before="240" w:line="360" w:lineRule="auto"/>
        <w:rPr>
          <w:rFonts w:asciiTheme="minorHAnsi" w:hAnsiTheme="minorHAnsi" w:cs="Tahoma"/>
          <w:color w:val="auto"/>
          <w:sz w:val="24"/>
          <w:szCs w:val="22"/>
        </w:rPr>
      </w:pPr>
      <w:r w:rsidRPr="00563906">
        <w:rPr>
          <w:rFonts w:asciiTheme="minorHAnsi" w:hAnsiTheme="minorHAnsi" w:cs="Tahoma"/>
          <w:color w:val="auto"/>
          <w:sz w:val="24"/>
          <w:szCs w:val="22"/>
        </w:rPr>
        <w:t>The Falkirk Community Justice Partnership is responsible for preparing, delivering on and the reviewing of a Community Justice Outcomes Improvement Plan (CJOIP) for</w:t>
      </w:r>
      <w:r w:rsidR="00E479BF">
        <w:rPr>
          <w:rFonts w:asciiTheme="minorHAnsi" w:hAnsiTheme="minorHAnsi" w:cs="Tahoma"/>
          <w:color w:val="auto"/>
          <w:sz w:val="24"/>
          <w:szCs w:val="22"/>
        </w:rPr>
        <w:t xml:space="preserve"> the L</w:t>
      </w:r>
      <w:r w:rsidRPr="00563906">
        <w:rPr>
          <w:rFonts w:asciiTheme="minorHAnsi" w:hAnsiTheme="minorHAnsi" w:cs="Tahoma"/>
          <w:color w:val="auto"/>
          <w:sz w:val="24"/>
          <w:szCs w:val="22"/>
        </w:rPr>
        <w:t>ocal</w:t>
      </w:r>
      <w:r w:rsidR="00E479BF">
        <w:rPr>
          <w:rFonts w:asciiTheme="minorHAnsi" w:hAnsiTheme="minorHAnsi" w:cs="Tahoma"/>
          <w:color w:val="auto"/>
          <w:sz w:val="24"/>
          <w:szCs w:val="22"/>
        </w:rPr>
        <w:t xml:space="preserve"> Authority</w:t>
      </w:r>
      <w:r w:rsidRPr="00563906">
        <w:rPr>
          <w:rFonts w:asciiTheme="minorHAnsi" w:hAnsiTheme="minorHAnsi" w:cs="Tahoma"/>
          <w:color w:val="auto"/>
          <w:sz w:val="24"/>
          <w:szCs w:val="22"/>
        </w:rPr>
        <w:t xml:space="preserve"> area. </w:t>
      </w:r>
      <w:r w:rsidR="00F14E72" w:rsidRPr="00563906">
        <w:rPr>
          <w:rFonts w:asciiTheme="minorHAnsi" w:hAnsiTheme="minorHAnsi" w:cs="Tahoma"/>
          <w:color w:val="auto"/>
          <w:sz w:val="24"/>
          <w:szCs w:val="22"/>
        </w:rPr>
        <w:t xml:space="preserve">The revised CJOIP </w:t>
      </w:r>
      <w:r w:rsidR="007A2388">
        <w:rPr>
          <w:rFonts w:asciiTheme="minorHAnsi" w:hAnsiTheme="minorHAnsi" w:cs="Tahoma"/>
          <w:color w:val="auto"/>
          <w:sz w:val="24"/>
          <w:szCs w:val="22"/>
        </w:rPr>
        <w:t xml:space="preserve">is enacted </w:t>
      </w:r>
      <w:r w:rsidR="00BA6861">
        <w:rPr>
          <w:rFonts w:asciiTheme="minorHAnsi" w:hAnsiTheme="minorHAnsi" w:cs="Tahoma"/>
          <w:color w:val="auto"/>
          <w:sz w:val="24"/>
          <w:szCs w:val="22"/>
        </w:rPr>
        <w:t xml:space="preserve">from </w:t>
      </w:r>
      <w:r w:rsidR="007F2E29">
        <w:rPr>
          <w:rFonts w:asciiTheme="minorHAnsi" w:hAnsiTheme="minorHAnsi" w:cs="Tahoma"/>
          <w:color w:val="auto"/>
          <w:sz w:val="24"/>
          <w:szCs w:val="22"/>
        </w:rPr>
        <w:t>1</w:t>
      </w:r>
      <w:r w:rsidR="007F2E29" w:rsidRPr="007F2E29">
        <w:rPr>
          <w:rFonts w:asciiTheme="minorHAnsi" w:hAnsiTheme="minorHAnsi" w:cs="Tahoma"/>
          <w:color w:val="auto"/>
          <w:sz w:val="24"/>
          <w:szCs w:val="22"/>
          <w:vertAlign w:val="superscript"/>
        </w:rPr>
        <w:t>st</w:t>
      </w:r>
      <w:r w:rsidR="007F2E29">
        <w:rPr>
          <w:rFonts w:asciiTheme="minorHAnsi" w:hAnsiTheme="minorHAnsi" w:cs="Tahoma"/>
          <w:color w:val="auto"/>
          <w:sz w:val="24"/>
          <w:szCs w:val="22"/>
        </w:rPr>
        <w:t xml:space="preserve"> </w:t>
      </w:r>
      <w:r w:rsidR="00BA6861">
        <w:rPr>
          <w:rFonts w:asciiTheme="minorHAnsi" w:hAnsiTheme="minorHAnsi" w:cs="Tahoma"/>
          <w:color w:val="auto"/>
          <w:sz w:val="24"/>
          <w:szCs w:val="22"/>
        </w:rPr>
        <w:t>April 2024</w:t>
      </w:r>
      <w:r w:rsidR="006A18D4">
        <w:rPr>
          <w:rFonts w:asciiTheme="minorHAnsi" w:hAnsiTheme="minorHAnsi" w:cs="Tahoma"/>
          <w:color w:val="auto"/>
          <w:sz w:val="24"/>
          <w:szCs w:val="22"/>
        </w:rPr>
        <w:t xml:space="preserve"> and further review will take place in the event of</w:t>
      </w:r>
      <w:r w:rsidR="00CB05EA">
        <w:rPr>
          <w:rFonts w:asciiTheme="minorHAnsi" w:hAnsiTheme="minorHAnsi" w:cs="Tahoma"/>
          <w:color w:val="auto"/>
          <w:sz w:val="24"/>
          <w:szCs w:val="22"/>
        </w:rPr>
        <w:t xml:space="preserve"> </w:t>
      </w:r>
      <w:r w:rsidR="00A218E9">
        <w:rPr>
          <w:rFonts w:asciiTheme="minorHAnsi" w:hAnsiTheme="minorHAnsi" w:cs="Tahoma"/>
          <w:color w:val="auto"/>
          <w:sz w:val="24"/>
          <w:szCs w:val="22"/>
        </w:rPr>
        <w:t xml:space="preserve">a </w:t>
      </w:r>
      <w:r w:rsidR="00E45068">
        <w:rPr>
          <w:rFonts w:asciiTheme="minorHAnsi" w:hAnsiTheme="minorHAnsi" w:cs="Tahoma"/>
          <w:color w:val="auto"/>
          <w:sz w:val="24"/>
          <w:szCs w:val="22"/>
        </w:rPr>
        <w:t xml:space="preserve">new: National Strategy for Community Justice; </w:t>
      </w:r>
      <w:r w:rsidR="00526D3F">
        <w:rPr>
          <w:rFonts w:asciiTheme="minorHAnsi" w:hAnsiTheme="minorHAnsi" w:cs="Tahoma"/>
          <w:color w:val="auto"/>
          <w:sz w:val="24"/>
          <w:szCs w:val="22"/>
        </w:rPr>
        <w:t xml:space="preserve">Community Justice </w:t>
      </w:r>
      <w:r w:rsidR="009D0396">
        <w:rPr>
          <w:rFonts w:asciiTheme="minorHAnsi" w:hAnsiTheme="minorHAnsi" w:cs="Tahoma"/>
          <w:color w:val="auto"/>
          <w:sz w:val="24"/>
          <w:szCs w:val="22"/>
        </w:rPr>
        <w:t>Performance Framework;</w:t>
      </w:r>
      <w:r w:rsidR="00B76D90">
        <w:rPr>
          <w:rFonts w:asciiTheme="minorHAnsi" w:hAnsiTheme="minorHAnsi" w:cs="Tahoma"/>
          <w:color w:val="auto"/>
          <w:sz w:val="24"/>
          <w:szCs w:val="22"/>
        </w:rPr>
        <w:t xml:space="preserve"> and/or</w:t>
      </w:r>
      <w:r w:rsidR="009D0396">
        <w:rPr>
          <w:rFonts w:asciiTheme="minorHAnsi" w:hAnsiTheme="minorHAnsi" w:cs="Tahoma"/>
          <w:color w:val="auto"/>
          <w:sz w:val="24"/>
          <w:szCs w:val="22"/>
        </w:rPr>
        <w:t xml:space="preserve"> </w:t>
      </w:r>
      <w:r w:rsidR="00736BCE">
        <w:rPr>
          <w:rFonts w:asciiTheme="minorHAnsi" w:hAnsiTheme="minorHAnsi" w:cs="Tahoma"/>
          <w:color w:val="auto"/>
          <w:sz w:val="24"/>
          <w:szCs w:val="22"/>
        </w:rPr>
        <w:t xml:space="preserve">Local Outcomes </w:t>
      </w:r>
      <w:r w:rsidR="00A40945">
        <w:rPr>
          <w:rFonts w:asciiTheme="minorHAnsi" w:hAnsiTheme="minorHAnsi" w:cs="Tahoma"/>
          <w:color w:val="auto"/>
          <w:sz w:val="24"/>
          <w:szCs w:val="22"/>
        </w:rPr>
        <w:t xml:space="preserve">Improvement </w:t>
      </w:r>
      <w:r w:rsidR="00736BCE">
        <w:rPr>
          <w:rFonts w:asciiTheme="minorHAnsi" w:hAnsiTheme="minorHAnsi" w:cs="Tahoma"/>
          <w:color w:val="auto"/>
          <w:sz w:val="24"/>
          <w:szCs w:val="22"/>
        </w:rPr>
        <w:t>Plan (</w:t>
      </w:r>
      <w:r w:rsidR="00A40945">
        <w:rPr>
          <w:rFonts w:asciiTheme="minorHAnsi" w:hAnsiTheme="minorHAnsi" w:cs="Tahoma"/>
          <w:color w:val="auto"/>
          <w:sz w:val="24"/>
          <w:szCs w:val="22"/>
        </w:rPr>
        <w:t>The Falkirk Plan)</w:t>
      </w:r>
      <w:r w:rsidR="002830D8">
        <w:rPr>
          <w:rFonts w:asciiTheme="minorHAnsi" w:hAnsiTheme="minorHAnsi" w:cs="Tahoma"/>
          <w:color w:val="auto"/>
          <w:sz w:val="24"/>
          <w:szCs w:val="22"/>
        </w:rPr>
        <w:t>.</w:t>
      </w:r>
    </w:p>
    <w:p w14:paraId="1599BB21" w14:textId="77777777" w:rsidR="002E2E0D" w:rsidRPr="00563906" w:rsidRDefault="002E2E0D" w:rsidP="003D452B">
      <w:pPr>
        <w:autoSpaceDE w:val="0"/>
        <w:autoSpaceDN w:val="0"/>
        <w:adjustRightInd w:val="0"/>
        <w:spacing w:before="240" w:line="360" w:lineRule="auto"/>
        <w:rPr>
          <w:rFonts w:asciiTheme="minorHAnsi" w:hAnsiTheme="minorHAnsi" w:cs="Tahoma"/>
          <w:color w:val="auto"/>
          <w:sz w:val="24"/>
          <w:szCs w:val="22"/>
        </w:rPr>
      </w:pPr>
    </w:p>
    <w:p w14:paraId="387050A9" w14:textId="5F6F24C9" w:rsidR="002E2E0D" w:rsidRPr="00563906" w:rsidRDefault="008A6AB4" w:rsidP="00CC107D">
      <w:pPr>
        <w:autoSpaceDE w:val="0"/>
        <w:autoSpaceDN w:val="0"/>
        <w:adjustRightInd w:val="0"/>
        <w:spacing w:before="240" w:line="360" w:lineRule="auto"/>
        <w:rPr>
          <w:rFonts w:asciiTheme="minorHAnsi" w:hAnsiTheme="minorHAnsi" w:cs="Tahoma"/>
          <w:color w:val="auto"/>
          <w:sz w:val="24"/>
          <w:szCs w:val="22"/>
        </w:rPr>
      </w:pPr>
      <w:r w:rsidRPr="00563906">
        <w:rPr>
          <w:rFonts w:asciiTheme="minorHAnsi" w:hAnsiTheme="minorHAnsi" w:cs="Tahoma"/>
          <w:color w:val="auto"/>
          <w:sz w:val="24"/>
          <w:szCs w:val="22"/>
        </w:rPr>
        <w:lastRenderedPageBreak/>
        <w:t>Membership</w:t>
      </w:r>
      <w:r w:rsidR="00717603" w:rsidRPr="00563906">
        <w:rPr>
          <w:rStyle w:val="FootnoteReference"/>
          <w:rFonts w:asciiTheme="minorHAnsi" w:hAnsiTheme="minorHAnsi" w:cs="Tahoma"/>
          <w:color w:val="auto"/>
          <w:sz w:val="24"/>
          <w:szCs w:val="22"/>
        </w:rPr>
        <w:footnoteReference w:id="1"/>
      </w:r>
      <w:r w:rsidRPr="00563906">
        <w:rPr>
          <w:rFonts w:asciiTheme="minorHAnsi" w:hAnsiTheme="minorHAnsi" w:cs="Tahoma"/>
          <w:color w:val="auto"/>
          <w:sz w:val="24"/>
          <w:szCs w:val="22"/>
        </w:rPr>
        <w:t xml:space="preserve"> of the </w:t>
      </w:r>
      <w:r w:rsidR="00FF5C40">
        <w:rPr>
          <w:rFonts w:asciiTheme="minorHAnsi" w:hAnsiTheme="minorHAnsi" w:cs="Tahoma"/>
          <w:color w:val="auto"/>
          <w:sz w:val="24"/>
          <w:szCs w:val="22"/>
        </w:rPr>
        <w:t xml:space="preserve">Falkirk </w:t>
      </w:r>
      <w:r w:rsidRPr="00563906">
        <w:rPr>
          <w:rFonts w:asciiTheme="minorHAnsi" w:hAnsiTheme="minorHAnsi" w:cs="Tahoma"/>
          <w:color w:val="auto"/>
          <w:sz w:val="24"/>
          <w:szCs w:val="22"/>
        </w:rPr>
        <w:t>Community Justice Partnership includes representatives from the following statutory and non-statutory partner agencies:</w:t>
      </w:r>
    </w:p>
    <w:p w14:paraId="5F2F5C77" w14:textId="249BB5C4" w:rsidR="00FF00F9" w:rsidRDefault="00393D71" w:rsidP="002E2E0D">
      <w:pPr>
        <w:autoSpaceDE w:val="0"/>
        <w:autoSpaceDN w:val="0"/>
        <w:adjustRightInd w:val="0"/>
        <w:spacing w:before="240"/>
        <w:rPr>
          <w:rFonts w:ascii="Tahoma" w:hAnsi="Tahoma" w:cs="Tahoma"/>
          <w:color w:val="auto"/>
          <w:sz w:val="22"/>
          <w:szCs w:val="22"/>
        </w:rPr>
      </w:pPr>
      <w:r>
        <w:rPr>
          <w:noProof/>
          <w:color w:val="auto"/>
          <w:sz w:val="24"/>
          <w:szCs w:val="24"/>
        </w:rPr>
        <w:drawing>
          <wp:inline distT="0" distB="0" distL="0" distR="0" wp14:anchorId="6FD87B45" wp14:editId="13600E68">
            <wp:extent cx="5937250" cy="3526790"/>
            <wp:effectExtent l="0" t="0" r="0" b="0"/>
            <wp:docPr id="5" name="Diagram 5" descr="Membership of the Falkirk Community Justice Partnershi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409FF5C" w14:textId="77777777" w:rsidR="002E2E0D" w:rsidRPr="002E2E0D" w:rsidRDefault="002E2E0D" w:rsidP="002E2E0D">
      <w:pPr>
        <w:autoSpaceDE w:val="0"/>
        <w:autoSpaceDN w:val="0"/>
        <w:adjustRightInd w:val="0"/>
        <w:spacing w:before="240"/>
        <w:rPr>
          <w:rFonts w:ascii="Tahoma" w:hAnsi="Tahoma" w:cs="Tahoma"/>
          <w:color w:val="auto"/>
          <w:sz w:val="22"/>
          <w:szCs w:val="22"/>
        </w:rPr>
      </w:pPr>
    </w:p>
    <w:p w14:paraId="2E9F1A0E" w14:textId="4E7BBBD0" w:rsidR="00107B4E" w:rsidRPr="00107B4E" w:rsidRDefault="00F14E72"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t>The Com</w:t>
      </w:r>
      <w:r w:rsidR="006C2EED" w:rsidRPr="00107B4E">
        <w:rPr>
          <w:rFonts w:asciiTheme="minorHAnsi" w:hAnsiTheme="minorHAnsi" w:cs="Tahoma"/>
          <w:color w:val="auto"/>
          <w:sz w:val="24"/>
          <w:szCs w:val="24"/>
        </w:rPr>
        <w:t xml:space="preserve">munity Justice Partnership </w:t>
      </w:r>
      <w:r w:rsidRPr="00107B4E">
        <w:rPr>
          <w:rFonts w:asciiTheme="minorHAnsi" w:hAnsiTheme="minorHAnsi" w:cs="Tahoma"/>
          <w:color w:val="auto"/>
          <w:sz w:val="24"/>
          <w:szCs w:val="24"/>
        </w:rPr>
        <w:t>meet</w:t>
      </w:r>
      <w:r w:rsidR="006C2EED" w:rsidRPr="00107B4E">
        <w:rPr>
          <w:rFonts w:asciiTheme="minorHAnsi" w:hAnsiTheme="minorHAnsi" w:cs="Tahoma"/>
          <w:color w:val="auto"/>
          <w:sz w:val="24"/>
          <w:szCs w:val="24"/>
        </w:rPr>
        <w:t xml:space="preserve">s quarterly to oversee </w:t>
      </w:r>
      <w:r w:rsidRPr="00107B4E">
        <w:rPr>
          <w:rFonts w:asciiTheme="minorHAnsi" w:hAnsiTheme="minorHAnsi" w:cs="Tahoma"/>
          <w:color w:val="auto"/>
          <w:sz w:val="24"/>
          <w:szCs w:val="24"/>
        </w:rPr>
        <w:t xml:space="preserve">delivery </w:t>
      </w:r>
      <w:r w:rsidR="00A67454" w:rsidRPr="00107B4E">
        <w:rPr>
          <w:rFonts w:asciiTheme="minorHAnsi" w:hAnsiTheme="minorHAnsi" w:cs="Tahoma"/>
          <w:color w:val="auto"/>
          <w:sz w:val="24"/>
          <w:szCs w:val="24"/>
        </w:rPr>
        <w:t xml:space="preserve">of improvement actions. </w:t>
      </w:r>
      <w:r w:rsidR="000C054C" w:rsidRPr="00107B4E">
        <w:rPr>
          <w:rFonts w:asciiTheme="minorHAnsi" w:hAnsiTheme="minorHAnsi" w:cs="Tahoma"/>
          <w:color w:val="auto"/>
          <w:sz w:val="24"/>
          <w:szCs w:val="24"/>
        </w:rPr>
        <w:t>The Community Justice Partnership reports to the Public Protection Chief Officers Group, who in turn have a direct reporting line into the Community Planning Leadership Board.</w:t>
      </w:r>
    </w:p>
    <w:p w14:paraId="39E53B55" w14:textId="0ED7A551" w:rsidR="000C054C" w:rsidRPr="00107B4E" w:rsidRDefault="008B2607"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The partnership has identified reporting leads and </w:t>
      </w:r>
      <w:r w:rsidR="003338D3" w:rsidRPr="00107B4E">
        <w:rPr>
          <w:rFonts w:asciiTheme="minorHAnsi" w:hAnsiTheme="minorHAnsi" w:cs="Tahoma"/>
          <w:color w:val="auto"/>
          <w:sz w:val="24"/>
          <w:szCs w:val="24"/>
        </w:rPr>
        <w:t>key partners</w:t>
      </w:r>
      <w:r w:rsidR="006E0AED" w:rsidRPr="00107B4E">
        <w:rPr>
          <w:rFonts w:asciiTheme="minorHAnsi" w:hAnsiTheme="minorHAnsi" w:cs="Tahoma"/>
          <w:color w:val="auto"/>
          <w:sz w:val="24"/>
          <w:szCs w:val="24"/>
        </w:rPr>
        <w:t xml:space="preserve"> for </w:t>
      </w:r>
      <w:r w:rsidR="00103081" w:rsidRPr="00107B4E">
        <w:rPr>
          <w:rFonts w:asciiTheme="minorHAnsi" w:hAnsiTheme="minorHAnsi" w:cs="Tahoma"/>
          <w:color w:val="auto"/>
          <w:sz w:val="24"/>
          <w:szCs w:val="24"/>
        </w:rPr>
        <w:t xml:space="preserve">improvement </w:t>
      </w:r>
      <w:r w:rsidR="003A19C2" w:rsidRPr="00107B4E">
        <w:rPr>
          <w:rFonts w:asciiTheme="minorHAnsi" w:hAnsiTheme="minorHAnsi" w:cs="Tahoma"/>
          <w:color w:val="auto"/>
          <w:sz w:val="24"/>
          <w:szCs w:val="24"/>
        </w:rPr>
        <w:t>goals</w:t>
      </w:r>
      <w:r w:rsidR="006E0AED" w:rsidRPr="00107B4E">
        <w:rPr>
          <w:rFonts w:asciiTheme="minorHAnsi" w:hAnsiTheme="minorHAnsi" w:cs="Tahoma"/>
          <w:color w:val="auto"/>
          <w:sz w:val="24"/>
          <w:szCs w:val="24"/>
        </w:rPr>
        <w:t xml:space="preserve">, who </w:t>
      </w:r>
      <w:r w:rsidR="006C2EED" w:rsidRPr="00107B4E">
        <w:rPr>
          <w:rFonts w:asciiTheme="minorHAnsi" w:hAnsiTheme="minorHAnsi" w:cs="Tahoma"/>
          <w:color w:val="auto"/>
          <w:sz w:val="24"/>
          <w:szCs w:val="24"/>
        </w:rPr>
        <w:t>will have responsibility for appointing membership of</w:t>
      </w:r>
      <w:r w:rsidR="006E0AED" w:rsidRPr="00107B4E">
        <w:rPr>
          <w:rFonts w:asciiTheme="minorHAnsi" w:hAnsiTheme="minorHAnsi" w:cs="Tahoma"/>
          <w:color w:val="auto"/>
          <w:sz w:val="24"/>
          <w:szCs w:val="24"/>
        </w:rPr>
        <w:t xml:space="preserve"> any</w:t>
      </w:r>
      <w:r w:rsidR="006C2EED" w:rsidRPr="00107B4E">
        <w:rPr>
          <w:rFonts w:asciiTheme="minorHAnsi" w:hAnsiTheme="minorHAnsi" w:cs="Tahoma"/>
          <w:color w:val="auto"/>
          <w:sz w:val="24"/>
          <w:szCs w:val="24"/>
        </w:rPr>
        <w:t xml:space="preserve"> sub-groups, devising SMART project plans, and developing performance methodology with cognisance of the national</w:t>
      </w:r>
      <w:r w:rsidR="006E0AED" w:rsidRPr="00107B4E">
        <w:rPr>
          <w:rFonts w:asciiTheme="minorHAnsi" w:hAnsiTheme="minorHAnsi" w:cs="Tahoma"/>
          <w:color w:val="auto"/>
          <w:sz w:val="24"/>
          <w:szCs w:val="24"/>
        </w:rPr>
        <w:t xml:space="preserve"> Community Justice</w:t>
      </w:r>
      <w:r w:rsidR="006C2EED" w:rsidRPr="00107B4E">
        <w:rPr>
          <w:rFonts w:asciiTheme="minorHAnsi" w:hAnsiTheme="minorHAnsi" w:cs="Tahoma"/>
          <w:color w:val="auto"/>
          <w:sz w:val="24"/>
          <w:szCs w:val="24"/>
        </w:rPr>
        <w:t xml:space="preserve"> Performance Framework</w:t>
      </w:r>
      <w:r w:rsidR="00F14E72" w:rsidRPr="00107B4E">
        <w:rPr>
          <w:rFonts w:asciiTheme="minorHAnsi" w:hAnsiTheme="minorHAnsi" w:cs="Tahoma"/>
          <w:color w:val="auto"/>
          <w:sz w:val="24"/>
          <w:szCs w:val="24"/>
        </w:rPr>
        <w:t>.</w:t>
      </w:r>
      <w:r w:rsidR="003338D3" w:rsidRPr="00107B4E">
        <w:rPr>
          <w:rFonts w:asciiTheme="minorHAnsi" w:hAnsiTheme="minorHAnsi" w:cs="Tahoma"/>
          <w:color w:val="auto"/>
          <w:sz w:val="24"/>
          <w:szCs w:val="24"/>
        </w:rPr>
        <w:t xml:space="preserve"> Reporting leads are responsible for providing performance updates and </w:t>
      </w:r>
      <w:r w:rsidR="00D9106F" w:rsidRPr="00107B4E">
        <w:rPr>
          <w:rFonts w:asciiTheme="minorHAnsi" w:hAnsiTheme="minorHAnsi" w:cs="Tahoma"/>
          <w:color w:val="auto"/>
          <w:sz w:val="24"/>
          <w:szCs w:val="24"/>
        </w:rPr>
        <w:t>will assist in</w:t>
      </w:r>
      <w:r w:rsidR="004236DE" w:rsidRPr="00107B4E">
        <w:rPr>
          <w:rFonts w:asciiTheme="minorHAnsi" w:hAnsiTheme="minorHAnsi" w:cs="Tahoma"/>
          <w:color w:val="auto"/>
          <w:sz w:val="24"/>
          <w:szCs w:val="24"/>
        </w:rPr>
        <w:t xml:space="preserve"> the collation of an annual report to Community Justice Scotland.</w:t>
      </w:r>
    </w:p>
    <w:p w14:paraId="22690B9E" w14:textId="77777777" w:rsidR="00103081" w:rsidRPr="00107B4E" w:rsidRDefault="00103081" w:rsidP="00107B4E">
      <w:pPr>
        <w:autoSpaceDE w:val="0"/>
        <w:autoSpaceDN w:val="0"/>
        <w:adjustRightInd w:val="0"/>
        <w:spacing w:before="240" w:line="360" w:lineRule="auto"/>
        <w:rPr>
          <w:rFonts w:asciiTheme="minorHAnsi" w:hAnsiTheme="minorHAnsi" w:cs="Tahoma"/>
          <w:color w:val="auto"/>
          <w:sz w:val="24"/>
          <w:szCs w:val="24"/>
        </w:rPr>
      </w:pPr>
    </w:p>
    <w:p w14:paraId="5928E671" w14:textId="4DABF161" w:rsidR="00F14E72" w:rsidRPr="00107B4E" w:rsidRDefault="00B415B2"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lastRenderedPageBreak/>
        <w:t xml:space="preserve">Third Sector </w:t>
      </w:r>
      <w:r w:rsidR="00E52DC0" w:rsidRPr="00107B4E">
        <w:rPr>
          <w:rFonts w:asciiTheme="minorHAnsi" w:hAnsiTheme="minorHAnsi" w:cs="Tahoma"/>
          <w:color w:val="auto"/>
          <w:sz w:val="24"/>
          <w:szCs w:val="24"/>
        </w:rPr>
        <w:t xml:space="preserve">organisations are represented on the partnership </w:t>
      </w:r>
      <w:r w:rsidR="0053234C" w:rsidRPr="00107B4E">
        <w:rPr>
          <w:rFonts w:asciiTheme="minorHAnsi" w:hAnsiTheme="minorHAnsi" w:cs="Tahoma"/>
          <w:color w:val="auto"/>
          <w:sz w:val="24"/>
          <w:szCs w:val="24"/>
        </w:rPr>
        <w:t>via the local Third Sector Interface, CVS Falkirk</w:t>
      </w:r>
      <w:r w:rsidR="00947D69" w:rsidRPr="00107B4E">
        <w:rPr>
          <w:rFonts w:asciiTheme="minorHAnsi" w:hAnsiTheme="minorHAnsi" w:cs="Tahoma"/>
          <w:color w:val="auto"/>
          <w:sz w:val="24"/>
          <w:szCs w:val="24"/>
        </w:rPr>
        <w:t xml:space="preserve">. </w:t>
      </w:r>
      <w:r w:rsidR="0064414A" w:rsidRPr="00107B4E">
        <w:rPr>
          <w:rFonts w:asciiTheme="minorHAnsi" w:hAnsiTheme="minorHAnsi" w:cs="Tahoma"/>
          <w:color w:val="auto"/>
          <w:sz w:val="24"/>
          <w:szCs w:val="24"/>
        </w:rPr>
        <w:t>I</w:t>
      </w:r>
      <w:r w:rsidR="00947D69" w:rsidRPr="00107B4E">
        <w:rPr>
          <w:rFonts w:asciiTheme="minorHAnsi" w:hAnsiTheme="minorHAnsi" w:cs="Tahoma"/>
          <w:color w:val="auto"/>
          <w:sz w:val="24"/>
          <w:szCs w:val="24"/>
        </w:rPr>
        <w:t>ndividual organisations</w:t>
      </w:r>
      <w:r w:rsidR="00160539" w:rsidRPr="00107B4E">
        <w:rPr>
          <w:rFonts w:asciiTheme="minorHAnsi" w:hAnsiTheme="minorHAnsi" w:cs="Tahoma"/>
          <w:color w:val="auto"/>
          <w:sz w:val="24"/>
          <w:szCs w:val="24"/>
        </w:rPr>
        <w:t xml:space="preserve"> with a role in delivering community justice activity</w:t>
      </w:r>
      <w:r w:rsidR="00947D69" w:rsidRPr="00107B4E">
        <w:rPr>
          <w:rFonts w:asciiTheme="minorHAnsi" w:hAnsiTheme="minorHAnsi" w:cs="Tahoma"/>
          <w:color w:val="auto"/>
          <w:sz w:val="24"/>
          <w:szCs w:val="24"/>
        </w:rPr>
        <w:t xml:space="preserve"> </w:t>
      </w:r>
      <w:r w:rsidR="00943371" w:rsidRPr="00107B4E">
        <w:rPr>
          <w:rFonts w:asciiTheme="minorHAnsi" w:hAnsiTheme="minorHAnsi" w:cs="Tahoma"/>
          <w:color w:val="auto"/>
          <w:sz w:val="24"/>
          <w:szCs w:val="24"/>
        </w:rPr>
        <w:t xml:space="preserve">are </w:t>
      </w:r>
      <w:r w:rsidR="0064414A" w:rsidRPr="00107B4E">
        <w:rPr>
          <w:rFonts w:asciiTheme="minorHAnsi" w:hAnsiTheme="minorHAnsi" w:cs="Tahoma"/>
          <w:color w:val="auto"/>
          <w:sz w:val="24"/>
          <w:szCs w:val="24"/>
        </w:rPr>
        <w:t xml:space="preserve">invited to attend </w:t>
      </w:r>
      <w:r w:rsidR="009D2109" w:rsidRPr="00107B4E">
        <w:rPr>
          <w:rFonts w:asciiTheme="minorHAnsi" w:hAnsiTheme="minorHAnsi" w:cs="Tahoma"/>
          <w:color w:val="auto"/>
          <w:sz w:val="24"/>
          <w:szCs w:val="24"/>
        </w:rPr>
        <w:t>partnership meetings on a re</w:t>
      </w:r>
      <w:r w:rsidR="00872AEC" w:rsidRPr="00107B4E">
        <w:rPr>
          <w:rFonts w:asciiTheme="minorHAnsi" w:hAnsiTheme="minorHAnsi" w:cs="Tahoma"/>
          <w:color w:val="auto"/>
          <w:sz w:val="24"/>
          <w:szCs w:val="24"/>
        </w:rPr>
        <w:t>gular or occasional basis</w:t>
      </w:r>
      <w:r w:rsidR="00160539" w:rsidRPr="00107B4E">
        <w:rPr>
          <w:rFonts w:asciiTheme="minorHAnsi" w:hAnsiTheme="minorHAnsi" w:cs="Tahoma"/>
          <w:color w:val="auto"/>
          <w:sz w:val="24"/>
          <w:szCs w:val="24"/>
        </w:rPr>
        <w:t xml:space="preserve"> as appropriate</w:t>
      </w:r>
      <w:r w:rsidR="00943371" w:rsidRPr="00107B4E">
        <w:rPr>
          <w:rFonts w:asciiTheme="minorHAnsi" w:hAnsiTheme="minorHAnsi" w:cs="Tahoma"/>
          <w:color w:val="auto"/>
          <w:sz w:val="24"/>
          <w:szCs w:val="24"/>
        </w:rPr>
        <w:t xml:space="preserve">. </w:t>
      </w:r>
      <w:r w:rsidR="005108F0" w:rsidRPr="00107B4E">
        <w:rPr>
          <w:rFonts w:asciiTheme="minorHAnsi" w:hAnsiTheme="minorHAnsi" w:cs="Tahoma"/>
          <w:color w:val="auto"/>
          <w:sz w:val="24"/>
          <w:szCs w:val="24"/>
        </w:rPr>
        <w:t xml:space="preserve">The partnership has also established </w:t>
      </w:r>
      <w:r w:rsidR="00A338BB" w:rsidRPr="00107B4E">
        <w:rPr>
          <w:rFonts w:asciiTheme="minorHAnsi" w:hAnsiTheme="minorHAnsi" w:cs="Tahoma"/>
          <w:color w:val="auto"/>
          <w:sz w:val="24"/>
          <w:szCs w:val="24"/>
        </w:rPr>
        <w:t xml:space="preserve">a working relationship </w:t>
      </w:r>
      <w:r w:rsidR="005108F0" w:rsidRPr="00107B4E">
        <w:rPr>
          <w:rFonts w:asciiTheme="minorHAnsi" w:hAnsiTheme="minorHAnsi" w:cs="Tahoma"/>
          <w:color w:val="auto"/>
          <w:sz w:val="24"/>
          <w:szCs w:val="24"/>
        </w:rPr>
        <w:t xml:space="preserve">with the </w:t>
      </w:r>
      <w:r w:rsidR="00B67280" w:rsidRPr="00107B4E">
        <w:rPr>
          <w:rFonts w:asciiTheme="minorHAnsi" w:hAnsiTheme="minorHAnsi" w:cs="Tahoma"/>
          <w:color w:val="auto"/>
          <w:sz w:val="24"/>
          <w:szCs w:val="24"/>
        </w:rPr>
        <w:t>Safe and Empowered Communities Forum</w:t>
      </w:r>
      <w:r w:rsidR="00992E58" w:rsidRPr="00107B4E">
        <w:rPr>
          <w:rFonts w:asciiTheme="minorHAnsi" w:hAnsiTheme="minorHAnsi" w:cs="Tahoma"/>
          <w:color w:val="auto"/>
          <w:sz w:val="24"/>
          <w:szCs w:val="24"/>
        </w:rPr>
        <w:t xml:space="preserve"> hosted by CVS Falkirk.</w:t>
      </w:r>
      <w:r w:rsidR="00B67280" w:rsidRPr="00107B4E">
        <w:rPr>
          <w:rFonts w:asciiTheme="minorHAnsi" w:hAnsiTheme="minorHAnsi" w:cs="Tahoma"/>
          <w:color w:val="auto"/>
          <w:sz w:val="24"/>
          <w:szCs w:val="24"/>
        </w:rPr>
        <w:t xml:space="preserve"> </w:t>
      </w:r>
      <w:r w:rsidR="00367C15" w:rsidRPr="00107B4E">
        <w:rPr>
          <w:rFonts w:asciiTheme="minorHAnsi" w:hAnsiTheme="minorHAnsi" w:cs="Tahoma"/>
          <w:color w:val="auto"/>
          <w:sz w:val="24"/>
          <w:szCs w:val="24"/>
        </w:rPr>
        <w:t xml:space="preserve">The group </w:t>
      </w:r>
      <w:r w:rsidR="00630EE2" w:rsidRPr="00107B4E">
        <w:rPr>
          <w:rFonts w:asciiTheme="minorHAnsi" w:hAnsiTheme="minorHAnsi" w:cs="Tahoma"/>
          <w:color w:val="auto"/>
          <w:sz w:val="24"/>
          <w:szCs w:val="24"/>
        </w:rPr>
        <w:t xml:space="preserve">features </w:t>
      </w:r>
      <w:r w:rsidR="00B67280" w:rsidRPr="00107B4E">
        <w:rPr>
          <w:rFonts w:asciiTheme="minorHAnsi" w:hAnsiTheme="minorHAnsi" w:cs="Tahoma"/>
          <w:color w:val="auto"/>
          <w:sz w:val="24"/>
          <w:szCs w:val="24"/>
        </w:rPr>
        <w:t>representation from a range of third sector organisations within the Falkirk area</w:t>
      </w:r>
      <w:r w:rsidR="00367C15" w:rsidRPr="00107B4E">
        <w:rPr>
          <w:rFonts w:asciiTheme="minorHAnsi" w:hAnsiTheme="minorHAnsi" w:cs="Tahoma"/>
          <w:color w:val="auto"/>
          <w:sz w:val="24"/>
          <w:szCs w:val="24"/>
        </w:rPr>
        <w:t xml:space="preserve"> </w:t>
      </w:r>
      <w:r w:rsidR="00B67280" w:rsidRPr="00107B4E">
        <w:rPr>
          <w:rFonts w:asciiTheme="minorHAnsi" w:hAnsiTheme="minorHAnsi" w:cs="Tahoma"/>
          <w:color w:val="auto"/>
          <w:sz w:val="24"/>
          <w:szCs w:val="24"/>
        </w:rPr>
        <w:t>and there is a focus on the intrinsic link between feeling safe and a sense of community belonging, inclusion and empowerment.</w:t>
      </w:r>
    </w:p>
    <w:p w14:paraId="6F47C5FF" w14:textId="77777777" w:rsidR="00F14E72" w:rsidRPr="00107B4E" w:rsidRDefault="007A5586" w:rsidP="00107B4E">
      <w:pPr>
        <w:pStyle w:val="Heading1"/>
        <w:numPr>
          <w:ilvl w:val="0"/>
          <w:numId w:val="5"/>
        </w:numPr>
        <w:spacing w:line="360" w:lineRule="auto"/>
        <w:rPr>
          <w:rFonts w:asciiTheme="minorHAnsi" w:hAnsiTheme="minorHAnsi"/>
          <w:color w:val="403152" w:themeColor="accent4" w:themeShade="80"/>
          <w:sz w:val="24"/>
          <w:szCs w:val="24"/>
        </w:rPr>
      </w:pPr>
      <w:bookmarkStart w:id="4" w:name="_Toc164152174"/>
      <w:r w:rsidRPr="00107B4E">
        <w:rPr>
          <w:rFonts w:asciiTheme="minorHAnsi" w:hAnsiTheme="minorHAnsi"/>
          <w:color w:val="403152" w:themeColor="accent4" w:themeShade="80"/>
          <w:sz w:val="24"/>
          <w:szCs w:val="24"/>
        </w:rPr>
        <w:t xml:space="preserve">Falkirk </w:t>
      </w:r>
      <w:r w:rsidR="004236DE" w:rsidRPr="00107B4E">
        <w:rPr>
          <w:rFonts w:asciiTheme="minorHAnsi" w:hAnsiTheme="minorHAnsi"/>
          <w:color w:val="403152" w:themeColor="accent4" w:themeShade="80"/>
          <w:sz w:val="24"/>
          <w:szCs w:val="24"/>
        </w:rPr>
        <w:t>Community Planning Priorities</w:t>
      </w:r>
      <w:bookmarkEnd w:id="4"/>
    </w:p>
    <w:p w14:paraId="2F83B688" w14:textId="77777777" w:rsidR="00C0160B" w:rsidRPr="00107B4E" w:rsidRDefault="00C0160B" w:rsidP="00107B4E">
      <w:pPr>
        <w:spacing w:line="360" w:lineRule="auto"/>
        <w:rPr>
          <w:rFonts w:asciiTheme="minorHAnsi" w:hAnsiTheme="minorHAnsi"/>
          <w:sz w:val="24"/>
          <w:szCs w:val="24"/>
        </w:rPr>
      </w:pPr>
    </w:p>
    <w:p w14:paraId="6AFE52A6" w14:textId="439A9D86" w:rsidR="00E90946" w:rsidRPr="00107B4E" w:rsidRDefault="00E90946"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When refreshing the CJOIP, partners must have regard to the Local Outcome Improvement Plan (known locally as the </w:t>
      </w:r>
      <w:r w:rsidR="002F4912" w:rsidRPr="00107B4E">
        <w:rPr>
          <w:rFonts w:asciiTheme="minorHAnsi" w:hAnsiTheme="minorHAnsi" w:cs="Tahoma"/>
          <w:color w:val="auto"/>
          <w:sz w:val="24"/>
          <w:szCs w:val="24"/>
        </w:rPr>
        <w:t>Falkirk Plan</w:t>
      </w:r>
      <w:r w:rsidRPr="00107B4E">
        <w:rPr>
          <w:rFonts w:asciiTheme="minorHAnsi" w:hAnsiTheme="minorHAnsi" w:cs="Tahoma"/>
          <w:color w:val="auto"/>
          <w:sz w:val="24"/>
          <w:szCs w:val="24"/>
        </w:rPr>
        <w:t>)</w:t>
      </w:r>
      <w:r w:rsidR="00CA0E80" w:rsidRPr="00107B4E">
        <w:rPr>
          <w:rFonts w:asciiTheme="minorHAnsi" w:hAnsiTheme="minorHAnsi" w:cs="Tahoma"/>
          <w:color w:val="auto"/>
          <w:sz w:val="24"/>
          <w:szCs w:val="24"/>
        </w:rPr>
        <w:t xml:space="preserve"> which</w:t>
      </w:r>
      <w:r w:rsidRPr="00107B4E">
        <w:rPr>
          <w:rFonts w:asciiTheme="minorHAnsi" w:hAnsiTheme="minorHAnsi" w:cs="Tahoma"/>
          <w:color w:val="auto"/>
          <w:sz w:val="24"/>
          <w:szCs w:val="24"/>
        </w:rPr>
        <w:t xml:space="preserve"> was produced by the C</w:t>
      </w:r>
      <w:r w:rsidR="00CA0E80" w:rsidRPr="00107B4E">
        <w:rPr>
          <w:rFonts w:asciiTheme="minorHAnsi" w:hAnsiTheme="minorHAnsi" w:cs="Tahoma"/>
          <w:color w:val="auto"/>
          <w:sz w:val="24"/>
          <w:szCs w:val="24"/>
        </w:rPr>
        <w:t>o</w:t>
      </w:r>
      <w:r w:rsidR="005848CF" w:rsidRPr="00107B4E">
        <w:rPr>
          <w:rFonts w:asciiTheme="minorHAnsi" w:hAnsiTheme="minorHAnsi" w:cs="Tahoma"/>
          <w:color w:val="auto"/>
          <w:sz w:val="24"/>
          <w:szCs w:val="24"/>
        </w:rPr>
        <w:t xml:space="preserve">mmunity </w:t>
      </w:r>
      <w:r w:rsidRPr="00107B4E">
        <w:rPr>
          <w:rFonts w:asciiTheme="minorHAnsi" w:hAnsiTheme="minorHAnsi" w:cs="Tahoma"/>
          <w:color w:val="auto"/>
          <w:sz w:val="24"/>
          <w:szCs w:val="24"/>
        </w:rPr>
        <w:t>P</w:t>
      </w:r>
      <w:r w:rsidR="005848CF" w:rsidRPr="00107B4E">
        <w:rPr>
          <w:rFonts w:asciiTheme="minorHAnsi" w:hAnsiTheme="minorHAnsi" w:cs="Tahoma"/>
          <w:color w:val="auto"/>
          <w:sz w:val="24"/>
          <w:szCs w:val="24"/>
        </w:rPr>
        <w:t xml:space="preserve">lanning </w:t>
      </w:r>
      <w:r w:rsidRPr="00107B4E">
        <w:rPr>
          <w:rFonts w:asciiTheme="minorHAnsi" w:hAnsiTheme="minorHAnsi" w:cs="Tahoma"/>
          <w:color w:val="auto"/>
          <w:sz w:val="24"/>
          <w:szCs w:val="24"/>
        </w:rPr>
        <w:t>P</w:t>
      </w:r>
      <w:r w:rsidR="005848CF" w:rsidRPr="00107B4E">
        <w:rPr>
          <w:rFonts w:asciiTheme="minorHAnsi" w:hAnsiTheme="minorHAnsi" w:cs="Tahoma"/>
          <w:color w:val="auto"/>
          <w:sz w:val="24"/>
          <w:szCs w:val="24"/>
        </w:rPr>
        <w:t>artnership</w:t>
      </w:r>
      <w:r w:rsidRPr="00107B4E">
        <w:rPr>
          <w:rFonts w:asciiTheme="minorHAnsi" w:hAnsiTheme="minorHAnsi" w:cs="Tahoma"/>
          <w:color w:val="auto"/>
          <w:sz w:val="24"/>
          <w:szCs w:val="24"/>
        </w:rPr>
        <w:t xml:space="preserve"> under the Community Empowerment (Scotland) Act 2015. The current </w:t>
      </w:r>
      <w:r w:rsidR="00CF10DD" w:rsidRPr="00107B4E">
        <w:rPr>
          <w:rFonts w:asciiTheme="minorHAnsi" w:hAnsiTheme="minorHAnsi" w:cs="Tahoma"/>
          <w:color w:val="auto"/>
          <w:sz w:val="24"/>
          <w:szCs w:val="24"/>
        </w:rPr>
        <w:t xml:space="preserve">Falkirk Plan </w:t>
      </w:r>
      <w:r w:rsidR="00216286" w:rsidRPr="00107B4E">
        <w:rPr>
          <w:rFonts w:asciiTheme="minorHAnsi" w:hAnsiTheme="minorHAnsi" w:cs="Tahoma"/>
          <w:color w:val="auto"/>
          <w:sz w:val="24"/>
          <w:szCs w:val="24"/>
        </w:rPr>
        <w:t xml:space="preserve">sets the strategic direction for community planning in Falkirk to 2030. </w:t>
      </w:r>
      <w:r w:rsidRPr="00107B4E">
        <w:rPr>
          <w:rFonts w:asciiTheme="minorHAnsi" w:hAnsiTheme="minorHAnsi" w:cs="Tahoma"/>
          <w:color w:val="auto"/>
          <w:sz w:val="24"/>
          <w:szCs w:val="24"/>
        </w:rPr>
        <w:t xml:space="preserve">The key priorities within the plan were agreed by looking at evidence, speaking to communities and identifying persistent and pervasive issues within our communities. The following </w:t>
      </w:r>
      <w:r w:rsidR="00303DB3" w:rsidRPr="00107B4E">
        <w:rPr>
          <w:rFonts w:asciiTheme="minorHAnsi" w:hAnsiTheme="minorHAnsi" w:cs="Tahoma"/>
          <w:color w:val="auto"/>
          <w:sz w:val="24"/>
          <w:szCs w:val="24"/>
        </w:rPr>
        <w:t>priority themes</w:t>
      </w:r>
      <w:r w:rsidRPr="00107B4E">
        <w:rPr>
          <w:rFonts w:asciiTheme="minorHAnsi" w:hAnsiTheme="minorHAnsi" w:cs="Tahoma"/>
          <w:color w:val="auto"/>
          <w:sz w:val="24"/>
          <w:szCs w:val="24"/>
        </w:rPr>
        <w:t xml:space="preserve"> had been agreed:</w:t>
      </w:r>
    </w:p>
    <w:p w14:paraId="42E7F803" w14:textId="09974C5A" w:rsidR="00303DB3"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1. Working in Partnership with Communities </w:t>
      </w:r>
    </w:p>
    <w:p w14:paraId="5822708B" w14:textId="77777777" w:rsidR="00303DB3"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2. Poverty </w:t>
      </w:r>
    </w:p>
    <w:p w14:paraId="3C445C16" w14:textId="77777777" w:rsidR="00303DB3"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3. Mental Health and Wellbeing </w:t>
      </w:r>
    </w:p>
    <w:p w14:paraId="258D9ECC" w14:textId="77777777" w:rsidR="00303DB3"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4. Substance Use </w:t>
      </w:r>
    </w:p>
    <w:p w14:paraId="4511B3AD" w14:textId="77777777" w:rsidR="00303DB3"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5. Gender-Based Violence </w:t>
      </w:r>
    </w:p>
    <w:p w14:paraId="28661CA1" w14:textId="334A76A7" w:rsidR="00250054" w:rsidRPr="00107B4E" w:rsidRDefault="00303DB3" w:rsidP="00107B4E">
      <w:pPr>
        <w:autoSpaceDE w:val="0"/>
        <w:autoSpaceDN w:val="0"/>
        <w:adjustRightInd w:val="0"/>
        <w:spacing w:line="360" w:lineRule="auto"/>
        <w:rPr>
          <w:rFonts w:asciiTheme="minorHAnsi" w:hAnsiTheme="minorHAnsi" w:cs="Tahoma"/>
          <w:color w:val="auto"/>
          <w:sz w:val="24"/>
          <w:szCs w:val="24"/>
        </w:rPr>
      </w:pPr>
      <w:r w:rsidRPr="00107B4E">
        <w:rPr>
          <w:rFonts w:asciiTheme="minorHAnsi" w:hAnsiTheme="minorHAnsi" w:cs="Tahoma"/>
          <w:color w:val="auto"/>
          <w:sz w:val="24"/>
          <w:szCs w:val="24"/>
        </w:rPr>
        <w:t>6. Economic Recovery</w:t>
      </w:r>
    </w:p>
    <w:p w14:paraId="4CF58E36" w14:textId="77777777" w:rsidR="00577B57" w:rsidRPr="00107B4E" w:rsidRDefault="00577B57" w:rsidP="00107B4E">
      <w:pPr>
        <w:autoSpaceDE w:val="0"/>
        <w:autoSpaceDN w:val="0"/>
        <w:adjustRightInd w:val="0"/>
        <w:spacing w:line="360" w:lineRule="auto"/>
        <w:rPr>
          <w:rFonts w:asciiTheme="minorHAnsi" w:hAnsiTheme="minorHAnsi" w:cs="Tahoma"/>
          <w:color w:val="auto"/>
          <w:sz w:val="24"/>
          <w:szCs w:val="24"/>
        </w:rPr>
      </w:pPr>
    </w:p>
    <w:p w14:paraId="175AFD92" w14:textId="2AED42BC" w:rsidR="00D634EF" w:rsidRPr="00107B4E" w:rsidRDefault="00E90946" w:rsidP="00107B4E">
      <w:pPr>
        <w:spacing w:after="60" w:line="360" w:lineRule="auto"/>
        <w:rPr>
          <w:rFonts w:asciiTheme="minorHAnsi" w:hAnsiTheme="minorHAnsi"/>
          <w:color w:val="auto"/>
          <w:sz w:val="24"/>
          <w:szCs w:val="24"/>
        </w:rPr>
      </w:pPr>
      <w:r w:rsidRPr="00107B4E">
        <w:rPr>
          <w:rFonts w:asciiTheme="minorHAnsi" w:hAnsiTheme="minorHAnsi" w:cs="Tahoma"/>
          <w:color w:val="auto"/>
          <w:sz w:val="24"/>
          <w:szCs w:val="24"/>
        </w:rPr>
        <w:t xml:space="preserve">The Community Justice Partnership </w:t>
      </w:r>
      <w:r w:rsidR="005848CF" w:rsidRPr="00107B4E">
        <w:rPr>
          <w:rFonts w:asciiTheme="minorHAnsi" w:hAnsiTheme="minorHAnsi" w:cs="Tahoma"/>
          <w:color w:val="auto"/>
          <w:sz w:val="24"/>
          <w:szCs w:val="24"/>
        </w:rPr>
        <w:t>will take</w:t>
      </w:r>
      <w:r w:rsidRPr="00107B4E">
        <w:rPr>
          <w:rFonts w:asciiTheme="minorHAnsi" w:hAnsiTheme="minorHAnsi" w:cs="Tahoma"/>
          <w:color w:val="auto"/>
          <w:sz w:val="24"/>
          <w:szCs w:val="24"/>
        </w:rPr>
        <w:t xml:space="preserve"> cog</w:t>
      </w:r>
      <w:r w:rsidR="005848CF" w:rsidRPr="00107B4E">
        <w:rPr>
          <w:rFonts w:asciiTheme="minorHAnsi" w:hAnsiTheme="minorHAnsi" w:cs="Tahoma"/>
          <w:color w:val="auto"/>
          <w:sz w:val="24"/>
          <w:szCs w:val="24"/>
        </w:rPr>
        <w:t xml:space="preserve">nisance of these </w:t>
      </w:r>
      <w:r w:rsidR="00250054" w:rsidRPr="00107B4E">
        <w:rPr>
          <w:rFonts w:asciiTheme="minorHAnsi" w:hAnsiTheme="minorHAnsi" w:cs="Tahoma"/>
          <w:color w:val="auto"/>
          <w:sz w:val="24"/>
          <w:szCs w:val="24"/>
        </w:rPr>
        <w:t>priorities</w:t>
      </w:r>
      <w:r w:rsidR="005848CF" w:rsidRPr="00107B4E">
        <w:rPr>
          <w:rFonts w:asciiTheme="minorHAnsi" w:hAnsiTheme="minorHAnsi" w:cs="Tahoma"/>
          <w:color w:val="auto"/>
          <w:sz w:val="24"/>
          <w:szCs w:val="24"/>
        </w:rPr>
        <w:t xml:space="preserve"> during delivery of </w:t>
      </w:r>
      <w:r w:rsidR="00250054" w:rsidRPr="00107B4E">
        <w:rPr>
          <w:rFonts w:asciiTheme="minorHAnsi" w:hAnsiTheme="minorHAnsi" w:cs="Tahoma"/>
          <w:color w:val="auto"/>
          <w:sz w:val="24"/>
          <w:szCs w:val="24"/>
        </w:rPr>
        <w:t>improvement activity</w:t>
      </w:r>
      <w:r w:rsidR="005848CF" w:rsidRPr="00107B4E">
        <w:rPr>
          <w:rFonts w:asciiTheme="minorHAnsi" w:hAnsiTheme="minorHAnsi" w:cs="Tahoma"/>
          <w:color w:val="auto"/>
          <w:sz w:val="24"/>
          <w:szCs w:val="24"/>
        </w:rPr>
        <w:t>.</w:t>
      </w:r>
      <w:r w:rsidR="005242A9" w:rsidRPr="00107B4E">
        <w:rPr>
          <w:rFonts w:asciiTheme="minorHAnsi" w:hAnsiTheme="minorHAnsi" w:cs="Tahoma"/>
          <w:color w:val="auto"/>
          <w:sz w:val="24"/>
          <w:szCs w:val="24"/>
        </w:rPr>
        <w:t xml:space="preserve"> </w:t>
      </w:r>
      <w:r w:rsidR="005242A9" w:rsidRPr="00107B4E">
        <w:rPr>
          <w:rFonts w:asciiTheme="minorHAnsi" w:hAnsiTheme="minorHAnsi"/>
          <w:color w:val="auto"/>
          <w:sz w:val="24"/>
          <w:szCs w:val="24"/>
        </w:rPr>
        <w:t xml:space="preserve">Throughout the lifetime of this plan, we will be working with partners, the third sector, communities, Community Justice Scotland, and other stakeholders to develop our response to these priorities. </w:t>
      </w:r>
    </w:p>
    <w:p w14:paraId="4B87775F" w14:textId="55B20C00" w:rsidR="00E317AF" w:rsidRPr="00107B4E" w:rsidRDefault="009E712D" w:rsidP="00107B4E">
      <w:pPr>
        <w:pStyle w:val="Heading1"/>
        <w:numPr>
          <w:ilvl w:val="0"/>
          <w:numId w:val="5"/>
        </w:numPr>
        <w:spacing w:after="60" w:line="360" w:lineRule="auto"/>
        <w:rPr>
          <w:rFonts w:asciiTheme="minorHAnsi" w:hAnsiTheme="minorHAnsi"/>
          <w:color w:val="403152" w:themeColor="accent4" w:themeShade="80"/>
          <w:sz w:val="24"/>
          <w:szCs w:val="24"/>
          <w:u w:val="single"/>
        </w:rPr>
      </w:pPr>
      <w:bookmarkStart w:id="5" w:name="_Toc164152175"/>
      <w:r w:rsidRPr="00107B4E">
        <w:rPr>
          <w:rFonts w:asciiTheme="minorHAnsi" w:hAnsiTheme="minorHAnsi"/>
          <w:color w:val="403152" w:themeColor="accent4" w:themeShade="80"/>
          <w:sz w:val="24"/>
          <w:szCs w:val="24"/>
          <w:u w:val="single"/>
        </w:rPr>
        <w:lastRenderedPageBreak/>
        <w:t>Falkirk Community Profile</w:t>
      </w:r>
      <w:bookmarkEnd w:id="5"/>
    </w:p>
    <w:p w14:paraId="1523B94B" w14:textId="4524B42A" w:rsidR="009F3E59" w:rsidRPr="00107B4E" w:rsidRDefault="009F3E59" w:rsidP="00107B4E">
      <w:pPr>
        <w:spacing w:after="60" w:line="360" w:lineRule="auto"/>
        <w:rPr>
          <w:rFonts w:asciiTheme="minorHAnsi" w:hAnsiTheme="minorHAnsi"/>
          <w:color w:val="auto"/>
          <w:sz w:val="24"/>
          <w:szCs w:val="24"/>
        </w:rPr>
      </w:pPr>
    </w:p>
    <w:p w14:paraId="247D6C39" w14:textId="05B77E3A" w:rsidR="00BB1EF5" w:rsidRPr="00107B4E" w:rsidRDefault="00A74366"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According to the National </w:t>
      </w:r>
      <w:r w:rsidR="00BD5039" w:rsidRPr="00107B4E">
        <w:rPr>
          <w:rFonts w:asciiTheme="minorHAnsi" w:hAnsiTheme="minorHAnsi"/>
          <w:color w:val="auto"/>
          <w:sz w:val="24"/>
          <w:szCs w:val="24"/>
        </w:rPr>
        <w:t>Records of Scotland, Falkirk had the 11</w:t>
      </w:r>
      <w:r w:rsidR="00BD5039" w:rsidRPr="00107B4E">
        <w:rPr>
          <w:rFonts w:asciiTheme="minorHAnsi" w:hAnsiTheme="minorHAnsi"/>
          <w:color w:val="auto"/>
          <w:sz w:val="24"/>
          <w:szCs w:val="24"/>
          <w:vertAlign w:val="superscript"/>
        </w:rPr>
        <w:t>th</w:t>
      </w:r>
      <w:r w:rsidR="00BD5039" w:rsidRPr="00107B4E">
        <w:rPr>
          <w:rFonts w:asciiTheme="minorHAnsi" w:hAnsiTheme="minorHAnsi"/>
          <w:color w:val="auto"/>
          <w:sz w:val="24"/>
          <w:szCs w:val="24"/>
        </w:rPr>
        <w:t xml:space="preserve"> highest population in 2021 out of all 32 council areas</w:t>
      </w:r>
      <w:r w:rsidR="005E6B90" w:rsidRPr="00107B4E">
        <w:rPr>
          <w:rFonts w:asciiTheme="minorHAnsi" w:hAnsiTheme="minorHAnsi"/>
          <w:color w:val="auto"/>
          <w:sz w:val="24"/>
          <w:szCs w:val="24"/>
        </w:rPr>
        <w:t xml:space="preserve">, at </w:t>
      </w:r>
      <w:r w:rsidR="00844CF1" w:rsidRPr="00107B4E">
        <w:rPr>
          <w:rFonts w:asciiTheme="minorHAnsi" w:hAnsiTheme="minorHAnsi"/>
          <w:color w:val="auto"/>
          <w:sz w:val="24"/>
          <w:szCs w:val="24"/>
        </w:rPr>
        <w:t xml:space="preserve">160,700 residents. </w:t>
      </w:r>
      <w:r w:rsidR="00BB1EF5" w:rsidRPr="00107B4E">
        <w:rPr>
          <w:rFonts w:asciiTheme="minorHAnsi" w:hAnsiTheme="minorHAnsi"/>
          <w:color w:val="auto"/>
          <w:sz w:val="24"/>
          <w:szCs w:val="24"/>
        </w:rPr>
        <w:t>Three localities make up the Falkirk Council area:</w:t>
      </w:r>
    </w:p>
    <w:p w14:paraId="6A4C43FD" w14:textId="259A1DFE" w:rsidR="00BB1EF5" w:rsidRPr="00107B4E" w:rsidRDefault="00BB1EF5" w:rsidP="00107B4E">
      <w:pPr>
        <w:pStyle w:val="ListParagraph"/>
        <w:numPr>
          <w:ilvl w:val="0"/>
          <w:numId w:val="23"/>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East Locality (Bo'ness and Blackness, Grangemouth and Upper Braes)</w:t>
      </w:r>
    </w:p>
    <w:p w14:paraId="0AD93953" w14:textId="77777777" w:rsidR="00BB1EF5" w:rsidRPr="00107B4E" w:rsidRDefault="00BB1EF5" w:rsidP="00107B4E">
      <w:pPr>
        <w:pStyle w:val="ListParagraph"/>
        <w:numPr>
          <w:ilvl w:val="0"/>
          <w:numId w:val="23"/>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Central Locality (Falkirk North, Falkirk South and Lower Braes)</w:t>
      </w:r>
    </w:p>
    <w:p w14:paraId="7177A2B4" w14:textId="4A78D4A8" w:rsidR="00776E99" w:rsidRPr="00107B4E" w:rsidRDefault="00BB1EF5" w:rsidP="00107B4E">
      <w:pPr>
        <w:pStyle w:val="ListParagraph"/>
        <w:numPr>
          <w:ilvl w:val="0"/>
          <w:numId w:val="23"/>
        </w:numPr>
        <w:spacing w:after="60" w:line="360" w:lineRule="auto"/>
        <w:rPr>
          <w:rFonts w:asciiTheme="minorHAnsi" w:hAnsiTheme="minorHAnsi"/>
          <w:color w:val="403152" w:themeColor="accent4" w:themeShade="80"/>
          <w:sz w:val="24"/>
          <w:szCs w:val="24"/>
          <w:u w:val="single"/>
        </w:rPr>
      </w:pPr>
      <w:r w:rsidRPr="00107B4E">
        <w:rPr>
          <w:rFonts w:asciiTheme="minorHAnsi" w:hAnsiTheme="minorHAnsi"/>
          <w:color w:val="auto"/>
          <w:sz w:val="24"/>
          <w:szCs w:val="24"/>
        </w:rPr>
        <w:t>West Locality (Denny and Banknock, Bonnybridge and Carse, Kinnaird and Tryst)</w:t>
      </w:r>
    </w:p>
    <w:p w14:paraId="7443EEEE" w14:textId="77777777" w:rsidR="008F7D98" w:rsidRPr="00107B4E" w:rsidRDefault="008F7D98" w:rsidP="00107B4E">
      <w:pPr>
        <w:spacing w:line="360" w:lineRule="auto"/>
        <w:rPr>
          <w:rFonts w:asciiTheme="minorHAnsi" w:hAnsiTheme="minorHAnsi"/>
          <w:sz w:val="24"/>
          <w:szCs w:val="24"/>
        </w:rPr>
      </w:pPr>
    </w:p>
    <w:p w14:paraId="543E0FFB" w14:textId="77777777" w:rsidR="00BF2669" w:rsidRPr="00107B4E" w:rsidRDefault="008F7D98" w:rsidP="00107B4E">
      <w:pPr>
        <w:spacing w:line="360" w:lineRule="auto"/>
        <w:rPr>
          <w:rFonts w:asciiTheme="minorHAnsi" w:hAnsiTheme="minorHAnsi"/>
          <w:color w:val="auto"/>
          <w:sz w:val="24"/>
          <w:szCs w:val="24"/>
        </w:rPr>
      </w:pPr>
      <w:r w:rsidRPr="00107B4E">
        <w:rPr>
          <w:rFonts w:asciiTheme="minorHAnsi" w:hAnsiTheme="minorHAnsi"/>
          <w:color w:val="auto"/>
          <w:sz w:val="24"/>
          <w:szCs w:val="24"/>
        </w:rPr>
        <w:t xml:space="preserve">The Recorded </w:t>
      </w:r>
      <w:r w:rsidR="002D1F59" w:rsidRPr="00107B4E">
        <w:rPr>
          <w:rFonts w:asciiTheme="minorHAnsi" w:hAnsiTheme="minorHAnsi"/>
          <w:color w:val="auto"/>
          <w:sz w:val="24"/>
          <w:szCs w:val="24"/>
        </w:rPr>
        <w:t>C</w:t>
      </w:r>
      <w:r w:rsidRPr="00107B4E">
        <w:rPr>
          <w:rFonts w:asciiTheme="minorHAnsi" w:hAnsiTheme="minorHAnsi"/>
          <w:color w:val="auto"/>
          <w:sz w:val="24"/>
          <w:szCs w:val="24"/>
        </w:rPr>
        <w:t>rime in Scotla</w:t>
      </w:r>
      <w:r w:rsidR="002D1F59" w:rsidRPr="00107B4E">
        <w:rPr>
          <w:rFonts w:asciiTheme="minorHAnsi" w:hAnsiTheme="minorHAnsi"/>
          <w:color w:val="auto"/>
          <w:sz w:val="24"/>
          <w:szCs w:val="24"/>
        </w:rPr>
        <w:t>nd Report (2023) found th</w:t>
      </w:r>
      <w:r w:rsidR="004B2B29" w:rsidRPr="00107B4E">
        <w:rPr>
          <w:rFonts w:asciiTheme="minorHAnsi" w:hAnsiTheme="minorHAnsi"/>
          <w:color w:val="auto"/>
          <w:sz w:val="24"/>
          <w:szCs w:val="24"/>
        </w:rPr>
        <w:t xml:space="preserve">at </w:t>
      </w:r>
      <w:r w:rsidR="00B72140" w:rsidRPr="00107B4E">
        <w:rPr>
          <w:rFonts w:asciiTheme="minorHAnsi" w:hAnsiTheme="minorHAnsi"/>
          <w:color w:val="auto"/>
          <w:sz w:val="24"/>
          <w:szCs w:val="24"/>
        </w:rPr>
        <w:t>total recorded crime</w:t>
      </w:r>
      <w:r w:rsidR="00E25AEB" w:rsidRPr="00107B4E">
        <w:rPr>
          <w:rFonts w:asciiTheme="minorHAnsi" w:hAnsiTheme="minorHAnsi"/>
          <w:color w:val="auto"/>
          <w:sz w:val="24"/>
          <w:szCs w:val="24"/>
        </w:rPr>
        <w:t xml:space="preserve"> per 10</w:t>
      </w:r>
      <w:r w:rsidR="000F34E3" w:rsidRPr="00107B4E">
        <w:rPr>
          <w:rFonts w:asciiTheme="minorHAnsi" w:hAnsiTheme="minorHAnsi"/>
          <w:color w:val="auto"/>
          <w:sz w:val="24"/>
          <w:szCs w:val="24"/>
        </w:rPr>
        <w:t xml:space="preserve">,000 population was 486, </w:t>
      </w:r>
      <w:r w:rsidR="00AB7D6E" w:rsidRPr="00107B4E">
        <w:rPr>
          <w:rFonts w:asciiTheme="minorHAnsi" w:hAnsiTheme="minorHAnsi"/>
          <w:color w:val="auto"/>
          <w:sz w:val="24"/>
          <w:szCs w:val="24"/>
        </w:rPr>
        <w:t xml:space="preserve">a lower rate than the Scottish national average at </w:t>
      </w:r>
      <w:r w:rsidR="0098753E" w:rsidRPr="00107B4E">
        <w:rPr>
          <w:rFonts w:asciiTheme="minorHAnsi" w:hAnsiTheme="minorHAnsi"/>
          <w:color w:val="auto"/>
          <w:sz w:val="24"/>
          <w:szCs w:val="24"/>
        </w:rPr>
        <w:t>528.</w:t>
      </w:r>
      <w:r w:rsidR="00290B6A" w:rsidRPr="00107B4E">
        <w:rPr>
          <w:rFonts w:asciiTheme="minorHAnsi" w:hAnsiTheme="minorHAnsi"/>
          <w:color w:val="auto"/>
          <w:sz w:val="24"/>
          <w:szCs w:val="24"/>
        </w:rPr>
        <w:t xml:space="preserve"> However, the </w:t>
      </w:r>
      <w:r w:rsidR="003B21AF" w:rsidRPr="00107B4E">
        <w:rPr>
          <w:rFonts w:asciiTheme="minorHAnsi" w:hAnsiTheme="minorHAnsi"/>
          <w:color w:val="auto"/>
          <w:sz w:val="24"/>
          <w:szCs w:val="24"/>
        </w:rPr>
        <w:t>2023 Reconvictions Rates study of the 2019-2</w:t>
      </w:r>
      <w:r w:rsidR="00EC7C22" w:rsidRPr="00107B4E">
        <w:rPr>
          <w:rFonts w:asciiTheme="minorHAnsi" w:hAnsiTheme="minorHAnsi"/>
          <w:color w:val="auto"/>
          <w:sz w:val="24"/>
          <w:szCs w:val="24"/>
        </w:rPr>
        <w:t>0 offender cohort also found that</w:t>
      </w:r>
      <w:r w:rsidR="00E92B41" w:rsidRPr="00107B4E">
        <w:rPr>
          <w:rFonts w:asciiTheme="minorHAnsi" w:hAnsiTheme="minorHAnsi"/>
          <w:color w:val="auto"/>
          <w:sz w:val="24"/>
          <w:szCs w:val="24"/>
        </w:rPr>
        <w:t xml:space="preserve"> reconviction rates </w:t>
      </w:r>
      <w:r w:rsidR="00BF2669" w:rsidRPr="00107B4E">
        <w:rPr>
          <w:rFonts w:asciiTheme="minorHAnsi" w:hAnsiTheme="minorHAnsi"/>
          <w:color w:val="auto"/>
          <w:sz w:val="24"/>
          <w:szCs w:val="24"/>
        </w:rPr>
        <w:t>for courts in Falkirk were the highest in Scotland.</w:t>
      </w:r>
    </w:p>
    <w:p w14:paraId="1F5D2869" w14:textId="77777777" w:rsidR="00BF2669" w:rsidRPr="00107B4E" w:rsidRDefault="00BF2669" w:rsidP="00107B4E">
      <w:pPr>
        <w:spacing w:line="360" w:lineRule="auto"/>
        <w:rPr>
          <w:rFonts w:asciiTheme="minorHAnsi" w:hAnsiTheme="minorHAnsi"/>
          <w:color w:val="auto"/>
          <w:sz w:val="24"/>
          <w:szCs w:val="24"/>
        </w:rPr>
      </w:pPr>
    </w:p>
    <w:p w14:paraId="3130DAB6" w14:textId="77777777" w:rsidR="00BF2669" w:rsidRPr="00107B4E" w:rsidRDefault="00BF2669" w:rsidP="00107B4E">
      <w:pPr>
        <w:spacing w:line="360" w:lineRule="auto"/>
        <w:rPr>
          <w:rFonts w:asciiTheme="minorHAnsi" w:hAnsiTheme="minorHAnsi"/>
          <w:color w:val="auto"/>
          <w:sz w:val="24"/>
          <w:szCs w:val="24"/>
        </w:rPr>
      </w:pPr>
      <w:r w:rsidRPr="00107B4E">
        <w:rPr>
          <w:rFonts w:asciiTheme="minorHAnsi" w:hAnsiTheme="minorHAnsi"/>
          <w:color w:val="auto"/>
          <w:sz w:val="24"/>
          <w:szCs w:val="24"/>
        </w:rPr>
        <w:t>Assessment of strategic needs and strengths in relation to community justice</w:t>
      </w:r>
      <w:r w:rsidR="003C4085" w:rsidRPr="00107B4E">
        <w:rPr>
          <w:rFonts w:asciiTheme="minorHAnsi" w:hAnsiTheme="minorHAnsi"/>
          <w:color w:val="auto"/>
          <w:sz w:val="24"/>
          <w:szCs w:val="24"/>
        </w:rPr>
        <w:t xml:space="preserve"> identifie</w:t>
      </w:r>
      <w:r w:rsidR="00F564FA" w:rsidRPr="00107B4E">
        <w:rPr>
          <w:rFonts w:asciiTheme="minorHAnsi" w:hAnsiTheme="minorHAnsi"/>
          <w:color w:val="auto"/>
          <w:sz w:val="24"/>
          <w:szCs w:val="24"/>
        </w:rPr>
        <w:t>d</w:t>
      </w:r>
      <w:r w:rsidR="003C4085" w:rsidRPr="00107B4E">
        <w:rPr>
          <w:rFonts w:asciiTheme="minorHAnsi" w:hAnsiTheme="minorHAnsi"/>
          <w:color w:val="auto"/>
          <w:sz w:val="24"/>
          <w:szCs w:val="24"/>
        </w:rPr>
        <w:t xml:space="preserve"> </w:t>
      </w:r>
      <w:proofErr w:type="gramStart"/>
      <w:r w:rsidR="003C4085" w:rsidRPr="00107B4E">
        <w:rPr>
          <w:rFonts w:asciiTheme="minorHAnsi" w:hAnsiTheme="minorHAnsi"/>
          <w:color w:val="auto"/>
          <w:sz w:val="24"/>
          <w:szCs w:val="24"/>
        </w:rPr>
        <w:t>a number of</w:t>
      </w:r>
      <w:proofErr w:type="gramEnd"/>
      <w:r w:rsidR="003C4085" w:rsidRPr="00107B4E">
        <w:rPr>
          <w:rFonts w:asciiTheme="minorHAnsi" w:hAnsiTheme="minorHAnsi"/>
          <w:color w:val="auto"/>
          <w:sz w:val="24"/>
          <w:szCs w:val="24"/>
        </w:rPr>
        <w:t xml:space="preserve"> complex needs to address</w:t>
      </w:r>
      <w:r w:rsidR="005F6492" w:rsidRPr="00107B4E">
        <w:rPr>
          <w:rFonts w:asciiTheme="minorHAnsi" w:hAnsiTheme="minorHAnsi"/>
          <w:color w:val="auto"/>
          <w:sz w:val="24"/>
          <w:szCs w:val="24"/>
        </w:rPr>
        <w:t xml:space="preserve"> in order to improve life chances and prevent further offending</w:t>
      </w:r>
      <w:r w:rsidR="009E4907" w:rsidRPr="00107B4E">
        <w:rPr>
          <w:rFonts w:asciiTheme="minorHAnsi" w:hAnsiTheme="minorHAnsi"/>
          <w:color w:val="auto"/>
          <w:sz w:val="24"/>
          <w:szCs w:val="24"/>
        </w:rPr>
        <w:t xml:space="preserve"> in the Falkirk area</w:t>
      </w:r>
      <w:r w:rsidR="005F6492" w:rsidRPr="00107B4E">
        <w:rPr>
          <w:rFonts w:asciiTheme="minorHAnsi" w:hAnsiTheme="minorHAnsi"/>
          <w:color w:val="auto"/>
          <w:sz w:val="24"/>
          <w:szCs w:val="24"/>
        </w:rPr>
        <w:t>. The</w:t>
      </w:r>
      <w:r w:rsidR="00F564FA" w:rsidRPr="00107B4E">
        <w:rPr>
          <w:rFonts w:asciiTheme="minorHAnsi" w:hAnsiTheme="minorHAnsi"/>
          <w:color w:val="auto"/>
          <w:sz w:val="24"/>
          <w:szCs w:val="24"/>
        </w:rPr>
        <w:t xml:space="preserve">se </w:t>
      </w:r>
      <w:proofErr w:type="gramStart"/>
      <w:r w:rsidR="00F564FA" w:rsidRPr="00107B4E">
        <w:rPr>
          <w:rFonts w:asciiTheme="minorHAnsi" w:hAnsiTheme="minorHAnsi"/>
          <w:color w:val="auto"/>
          <w:sz w:val="24"/>
          <w:szCs w:val="24"/>
        </w:rPr>
        <w:t>inclu</w:t>
      </w:r>
      <w:r w:rsidR="002831AB" w:rsidRPr="00107B4E">
        <w:rPr>
          <w:rFonts w:asciiTheme="minorHAnsi" w:hAnsiTheme="minorHAnsi"/>
          <w:color w:val="auto"/>
          <w:sz w:val="24"/>
          <w:szCs w:val="24"/>
        </w:rPr>
        <w:t>d</w:t>
      </w:r>
      <w:r w:rsidR="005E34D5" w:rsidRPr="00107B4E">
        <w:rPr>
          <w:rFonts w:asciiTheme="minorHAnsi" w:hAnsiTheme="minorHAnsi"/>
          <w:color w:val="auto"/>
          <w:sz w:val="24"/>
          <w:szCs w:val="24"/>
        </w:rPr>
        <w:t>e:</w:t>
      </w:r>
      <w:proofErr w:type="gramEnd"/>
      <w:r w:rsidR="005E34D5" w:rsidRPr="00107B4E">
        <w:rPr>
          <w:rFonts w:asciiTheme="minorHAnsi" w:hAnsiTheme="minorHAnsi"/>
          <w:color w:val="auto"/>
          <w:sz w:val="24"/>
          <w:szCs w:val="24"/>
        </w:rPr>
        <w:t xml:space="preserve"> health; mental health</w:t>
      </w:r>
      <w:r w:rsidR="005A39BA" w:rsidRPr="00107B4E">
        <w:rPr>
          <w:rFonts w:asciiTheme="minorHAnsi" w:hAnsiTheme="minorHAnsi"/>
          <w:color w:val="auto"/>
          <w:sz w:val="24"/>
          <w:szCs w:val="24"/>
        </w:rPr>
        <w:t xml:space="preserve">; substance use; </w:t>
      </w:r>
      <w:r w:rsidR="00E7377D" w:rsidRPr="00107B4E">
        <w:rPr>
          <w:rFonts w:asciiTheme="minorHAnsi" w:hAnsiTheme="minorHAnsi"/>
          <w:color w:val="auto"/>
          <w:sz w:val="24"/>
          <w:szCs w:val="24"/>
        </w:rPr>
        <w:t xml:space="preserve">attitudes to offending; relationships with friends </w:t>
      </w:r>
      <w:r w:rsidR="007F36D9" w:rsidRPr="00107B4E">
        <w:rPr>
          <w:rFonts w:asciiTheme="minorHAnsi" w:hAnsiTheme="minorHAnsi"/>
          <w:color w:val="auto"/>
          <w:sz w:val="24"/>
          <w:szCs w:val="24"/>
        </w:rPr>
        <w:t xml:space="preserve">and family; financial difficulties; </w:t>
      </w:r>
      <w:r w:rsidR="0029338E" w:rsidRPr="00107B4E">
        <w:rPr>
          <w:rFonts w:asciiTheme="minorHAnsi" w:hAnsiTheme="minorHAnsi"/>
          <w:color w:val="auto"/>
          <w:sz w:val="24"/>
          <w:szCs w:val="24"/>
        </w:rPr>
        <w:t>availability of suitable housing;</w:t>
      </w:r>
      <w:r w:rsidR="00913A14" w:rsidRPr="00107B4E">
        <w:rPr>
          <w:rFonts w:asciiTheme="minorHAnsi" w:hAnsiTheme="minorHAnsi"/>
          <w:color w:val="auto"/>
          <w:sz w:val="24"/>
          <w:szCs w:val="24"/>
        </w:rPr>
        <w:t xml:space="preserve"> </w:t>
      </w:r>
      <w:r w:rsidR="004353AF" w:rsidRPr="00107B4E">
        <w:rPr>
          <w:rFonts w:asciiTheme="minorHAnsi" w:hAnsiTheme="minorHAnsi"/>
          <w:color w:val="auto"/>
          <w:sz w:val="24"/>
          <w:szCs w:val="24"/>
        </w:rPr>
        <w:t>education and training; and employ</w:t>
      </w:r>
      <w:r w:rsidR="00AE33D0" w:rsidRPr="00107B4E">
        <w:rPr>
          <w:rFonts w:asciiTheme="minorHAnsi" w:hAnsiTheme="minorHAnsi"/>
          <w:color w:val="auto"/>
          <w:sz w:val="24"/>
          <w:szCs w:val="24"/>
        </w:rPr>
        <w:t>ment.</w:t>
      </w:r>
    </w:p>
    <w:p w14:paraId="0989AA31" w14:textId="63E01FAF" w:rsidR="006F4B07" w:rsidRDefault="006F4B07">
      <w:pPr>
        <w:spacing w:after="200" w:line="276" w:lineRule="auto"/>
        <w:rPr>
          <w:rFonts w:asciiTheme="minorHAnsi" w:hAnsiTheme="minorHAnsi"/>
          <w:color w:val="auto"/>
          <w:sz w:val="24"/>
          <w:szCs w:val="24"/>
        </w:rPr>
      </w:pPr>
      <w:r>
        <w:rPr>
          <w:rFonts w:asciiTheme="minorHAnsi" w:hAnsiTheme="minorHAnsi"/>
          <w:color w:val="auto"/>
          <w:sz w:val="24"/>
          <w:szCs w:val="24"/>
        </w:rPr>
        <w:br w:type="page"/>
      </w:r>
    </w:p>
    <w:p w14:paraId="2B06D106" w14:textId="67010501" w:rsidR="0089268F" w:rsidRPr="000A6418" w:rsidRDefault="0089268F" w:rsidP="000A6418">
      <w:pPr>
        <w:pStyle w:val="Heading1"/>
        <w:numPr>
          <w:ilvl w:val="0"/>
          <w:numId w:val="5"/>
        </w:numPr>
        <w:rPr>
          <w:b w:val="0"/>
          <w:bCs w:val="0"/>
          <w:sz w:val="24"/>
          <w:szCs w:val="24"/>
          <w:u w:val="single"/>
        </w:rPr>
      </w:pPr>
      <w:bookmarkStart w:id="6" w:name="_Toc164152176"/>
      <w:r w:rsidRPr="000A6418">
        <w:rPr>
          <w:b w:val="0"/>
          <w:bCs w:val="0"/>
          <w:color w:val="000000" w:themeColor="text1"/>
          <w:sz w:val="24"/>
          <w:szCs w:val="24"/>
          <w:u w:val="single"/>
        </w:rPr>
        <w:lastRenderedPageBreak/>
        <w:t>Participation statement</w:t>
      </w:r>
      <w:bookmarkEnd w:id="6"/>
    </w:p>
    <w:p w14:paraId="34ED312C" w14:textId="77777777" w:rsidR="0089268F" w:rsidRPr="00107B4E" w:rsidRDefault="0089268F" w:rsidP="00107B4E">
      <w:pPr>
        <w:pStyle w:val="ListParagraph"/>
        <w:spacing w:line="360" w:lineRule="auto"/>
        <w:ind w:left="360"/>
        <w:rPr>
          <w:rFonts w:asciiTheme="minorHAnsi" w:hAnsiTheme="minorHAnsi"/>
          <w:b/>
          <w:bCs/>
          <w:color w:val="auto"/>
          <w:sz w:val="24"/>
          <w:szCs w:val="24"/>
          <w:u w:val="single"/>
        </w:rPr>
      </w:pPr>
    </w:p>
    <w:p w14:paraId="09A7AA2F" w14:textId="6D593DDE" w:rsidR="0089268F" w:rsidRPr="00107B4E" w:rsidRDefault="0089268F"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We want our plans to reflect the voices of all people and groups affected by Community Justice issues. </w:t>
      </w:r>
      <w:r w:rsidR="00A87E3C" w:rsidRPr="00107B4E">
        <w:rPr>
          <w:rFonts w:asciiTheme="minorHAnsi" w:hAnsiTheme="minorHAnsi"/>
          <w:color w:val="auto"/>
          <w:sz w:val="24"/>
          <w:szCs w:val="24"/>
        </w:rPr>
        <w:t>The</w:t>
      </w:r>
      <w:r w:rsidRPr="00107B4E">
        <w:rPr>
          <w:rFonts w:asciiTheme="minorHAnsi" w:hAnsiTheme="minorHAnsi"/>
          <w:color w:val="auto"/>
          <w:sz w:val="24"/>
          <w:szCs w:val="24"/>
        </w:rPr>
        <w:t xml:space="preserve"> participation statement sets out who we have spoken to, what methods we have used to gain their views, what we asked, and what people said. </w:t>
      </w:r>
    </w:p>
    <w:p w14:paraId="17C63A8C" w14:textId="77777777" w:rsidR="005759E9" w:rsidRPr="00107B4E" w:rsidRDefault="005759E9" w:rsidP="00107B4E">
      <w:pPr>
        <w:spacing w:after="60" w:line="360" w:lineRule="auto"/>
        <w:rPr>
          <w:rFonts w:asciiTheme="minorHAnsi" w:hAnsiTheme="minorHAnsi"/>
          <w:color w:val="auto"/>
          <w:sz w:val="24"/>
          <w:szCs w:val="24"/>
        </w:rPr>
      </w:pPr>
    </w:p>
    <w:p w14:paraId="009C50F4" w14:textId="08BA639D" w:rsidR="008E4EFD" w:rsidRPr="00107B4E" w:rsidRDefault="005741E2" w:rsidP="00107B4E">
      <w:pPr>
        <w:spacing w:after="60" w:line="360" w:lineRule="auto"/>
        <w:rPr>
          <w:rFonts w:asciiTheme="minorHAnsi" w:hAnsiTheme="minorHAnsi"/>
          <w:b/>
          <w:bCs/>
          <w:i/>
          <w:iCs/>
          <w:color w:val="auto"/>
          <w:sz w:val="24"/>
          <w:szCs w:val="24"/>
        </w:rPr>
      </w:pPr>
      <w:r w:rsidRPr="00107B4E">
        <w:rPr>
          <w:rFonts w:asciiTheme="minorHAnsi" w:hAnsiTheme="minorHAnsi"/>
          <w:b/>
          <w:bCs/>
          <w:i/>
          <w:iCs/>
          <w:color w:val="auto"/>
          <w:sz w:val="24"/>
          <w:szCs w:val="24"/>
        </w:rPr>
        <w:t>Statutory Partners</w:t>
      </w:r>
    </w:p>
    <w:p w14:paraId="2CADE8AC" w14:textId="77777777" w:rsidR="00BE3C6B" w:rsidRPr="00107B4E" w:rsidRDefault="00BE3C6B" w:rsidP="00107B4E">
      <w:pPr>
        <w:spacing w:after="60" w:line="360" w:lineRule="auto"/>
        <w:rPr>
          <w:rFonts w:asciiTheme="minorHAnsi" w:hAnsiTheme="minorHAnsi"/>
          <w:b/>
          <w:bCs/>
          <w:i/>
          <w:iCs/>
          <w:color w:val="auto"/>
          <w:sz w:val="24"/>
          <w:szCs w:val="24"/>
        </w:rPr>
      </w:pPr>
    </w:p>
    <w:p w14:paraId="0F8629EA" w14:textId="5F7FDCE8" w:rsidR="005741E2" w:rsidRPr="00107B4E" w:rsidRDefault="005741E2"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In addition to </w:t>
      </w:r>
      <w:r w:rsidR="00A01604" w:rsidRPr="00107B4E">
        <w:rPr>
          <w:rFonts w:asciiTheme="minorHAnsi" w:hAnsiTheme="minorHAnsi"/>
          <w:color w:val="auto"/>
          <w:sz w:val="24"/>
          <w:szCs w:val="24"/>
        </w:rPr>
        <w:t>quarterly</w:t>
      </w:r>
      <w:r w:rsidRPr="00107B4E">
        <w:rPr>
          <w:rFonts w:asciiTheme="minorHAnsi" w:hAnsiTheme="minorHAnsi"/>
          <w:color w:val="auto"/>
          <w:sz w:val="24"/>
          <w:szCs w:val="24"/>
        </w:rPr>
        <w:t xml:space="preserve"> partnership meetings, the Community Justice Coordinator held individual meetings with statutory partners to identify progress of planned activity for 20</w:t>
      </w:r>
      <w:r w:rsidR="00A01604" w:rsidRPr="00107B4E">
        <w:rPr>
          <w:rFonts w:asciiTheme="minorHAnsi" w:hAnsiTheme="minorHAnsi"/>
          <w:color w:val="auto"/>
          <w:sz w:val="24"/>
          <w:szCs w:val="24"/>
        </w:rPr>
        <w:t>20-2024</w:t>
      </w:r>
      <w:r w:rsidRPr="00107B4E">
        <w:rPr>
          <w:rFonts w:asciiTheme="minorHAnsi" w:hAnsiTheme="minorHAnsi"/>
          <w:color w:val="auto"/>
          <w:sz w:val="24"/>
          <w:szCs w:val="24"/>
        </w:rPr>
        <w:t xml:space="preserve"> and discuss future activity.</w:t>
      </w:r>
    </w:p>
    <w:p w14:paraId="5F4706A3" w14:textId="60497EA8" w:rsidR="00323850" w:rsidRPr="00107B4E" w:rsidRDefault="005759E9"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A Planning Development</w:t>
      </w:r>
      <w:r w:rsidR="000B410F" w:rsidRPr="00107B4E">
        <w:rPr>
          <w:rFonts w:asciiTheme="minorHAnsi" w:hAnsiTheme="minorHAnsi"/>
          <w:color w:val="auto"/>
          <w:sz w:val="24"/>
          <w:szCs w:val="24"/>
        </w:rPr>
        <w:t xml:space="preserve"> Day was held in September 2023</w:t>
      </w:r>
      <w:r w:rsidRPr="00107B4E">
        <w:rPr>
          <w:rFonts w:asciiTheme="minorHAnsi" w:hAnsiTheme="minorHAnsi"/>
          <w:color w:val="auto"/>
          <w:sz w:val="24"/>
          <w:szCs w:val="24"/>
        </w:rPr>
        <w:t xml:space="preserve"> </w:t>
      </w:r>
      <w:r w:rsidR="000B410F" w:rsidRPr="00107B4E">
        <w:rPr>
          <w:rFonts w:asciiTheme="minorHAnsi" w:hAnsiTheme="minorHAnsi"/>
          <w:color w:val="auto"/>
          <w:sz w:val="24"/>
          <w:szCs w:val="24"/>
        </w:rPr>
        <w:t xml:space="preserve">and </w:t>
      </w:r>
      <w:r w:rsidR="005741E2" w:rsidRPr="00107B4E">
        <w:rPr>
          <w:rFonts w:asciiTheme="minorHAnsi" w:hAnsiTheme="minorHAnsi"/>
          <w:color w:val="auto"/>
          <w:sz w:val="24"/>
          <w:szCs w:val="24"/>
        </w:rPr>
        <w:t xml:space="preserve">attended by statutory partners, third sector agencies and representatives from Community Justice Scotland. </w:t>
      </w:r>
      <w:r w:rsidR="00B82EB3" w:rsidRPr="00107B4E">
        <w:rPr>
          <w:rFonts w:asciiTheme="minorHAnsi" w:hAnsiTheme="minorHAnsi"/>
          <w:color w:val="auto"/>
          <w:sz w:val="24"/>
          <w:szCs w:val="24"/>
        </w:rPr>
        <w:t>The primary objective of the session was to undertake a self-</w:t>
      </w:r>
      <w:r w:rsidR="0037519E" w:rsidRPr="00107B4E">
        <w:rPr>
          <w:rFonts w:asciiTheme="minorHAnsi" w:hAnsiTheme="minorHAnsi"/>
          <w:color w:val="auto"/>
          <w:sz w:val="24"/>
          <w:szCs w:val="24"/>
        </w:rPr>
        <w:t xml:space="preserve">evaluation exercise using the </w:t>
      </w:r>
      <w:r w:rsidR="00AE571E" w:rsidRPr="00107B4E">
        <w:rPr>
          <w:rFonts w:asciiTheme="minorHAnsi" w:hAnsiTheme="minorHAnsi"/>
          <w:color w:val="auto"/>
          <w:sz w:val="24"/>
          <w:szCs w:val="24"/>
        </w:rPr>
        <w:t xml:space="preserve">Care Inspectorate’s Guide to Self-Evaluation for </w:t>
      </w:r>
      <w:r w:rsidR="00AD4083" w:rsidRPr="00107B4E">
        <w:rPr>
          <w:rFonts w:asciiTheme="minorHAnsi" w:hAnsiTheme="minorHAnsi"/>
          <w:color w:val="auto"/>
          <w:sz w:val="24"/>
          <w:szCs w:val="24"/>
        </w:rPr>
        <w:t>C</w:t>
      </w:r>
      <w:r w:rsidR="00AE571E" w:rsidRPr="00107B4E">
        <w:rPr>
          <w:rFonts w:asciiTheme="minorHAnsi" w:hAnsiTheme="minorHAnsi"/>
          <w:color w:val="auto"/>
          <w:sz w:val="24"/>
          <w:szCs w:val="24"/>
        </w:rPr>
        <w:t xml:space="preserve">ommunity </w:t>
      </w:r>
      <w:r w:rsidR="00AD4083" w:rsidRPr="00107B4E">
        <w:rPr>
          <w:rFonts w:asciiTheme="minorHAnsi" w:hAnsiTheme="minorHAnsi"/>
          <w:color w:val="auto"/>
          <w:sz w:val="24"/>
          <w:szCs w:val="24"/>
        </w:rPr>
        <w:t>J</w:t>
      </w:r>
      <w:r w:rsidR="00AE571E" w:rsidRPr="00107B4E">
        <w:rPr>
          <w:rFonts w:asciiTheme="minorHAnsi" w:hAnsiTheme="minorHAnsi"/>
          <w:color w:val="auto"/>
          <w:sz w:val="24"/>
          <w:szCs w:val="24"/>
        </w:rPr>
        <w:t>ustice in Scotland</w:t>
      </w:r>
      <w:r w:rsidR="00AD4083" w:rsidRPr="00107B4E">
        <w:rPr>
          <w:rFonts w:asciiTheme="minorHAnsi" w:hAnsiTheme="minorHAnsi"/>
          <w:color w:val="auto"/>
          <w:sz w:val="24"/>
          <w:szCs w:val="24"/>
        </w:rPr>
        <w:t xml:space="preserve"> (2023). </w:t>
      </w:r>
      <w:r w:rsidR="00ED2D4D" w:rsidRPr="00107B4E">
        <w:rPr>
          <w:rFonts w:asciiTheme="minorHAnsi" w:hAnsiTheme="minorHAnsi"/>
          <w:color w:val="auto"/>
          <w:sz w:val="24"/>
          <w:szCs w:val="24"/>
        </w:rPr>
        <w:t xml:space="preserve">Methodology </w:t>
      </w:r>
      <w:r w:rsidR="00523610" w:rsidRPr="00107B4E">
        <w:rPr>
          <w:rFonts w:asciiTheme="minorHAnsi" w:hAnsiTheme="minorHAnsi"/>
          <w:color w:val="auto"/>
          <w:sz w:val="24"/>
          <w:szCs w:val="24"/>
        </w:rPr>
        <w:t xml:space="preserve">and key focus areas were </w:t>
      </w:r>
      <w:r w:rsidR="00323850" w:rsidRPr="00107B4E">
        <w:rPr>
          <w:rFonts w:asciiTheme="minorHAnsi" w:hAnsiTheme="minorHAnsi"/>
          <w:color w:val="auto"/>
          <w:sz w:val="24"/>
          <w:szCs w:val="24"/>
        </w:rPr>
        <w:t>discussed</w:t>
      </w:r>
      <w:r w:rsidR="00523610" w:rsidRPr="00107B4E">
        <w:rPr>
          <w:rFonts w:asciiTheme="minorHAnsi" w:hAnsiTheme="minorHAnsi"/>
          <w:color w:val="auto"/>
          <w:sz w:val="24"/>
          <w:szCs w:val="24"/>
        </w:rPr>
        <w:t xml:space="preserve"> in advanc</w:t>
      </w:r>
      <w:r w:rsidR="00323850" w:rsidRPr="00107B4E">
        <w:rPr>
          <w:rFonts w:asciiTheme="minorHAnsi" w:hAnsiTheme="minorHAnsi"/>
          <w:color w:val="auto"/>
          <w:sz w:val="24"/>
          <w:szCs w:val="24"/>
        </w:rPr>
        <w:t xml:space="preserve">e </w:t>
      </w:r>
      <w:r w:rsidR="006B3DD3" w:rsidRPr="00107B4E">
        <w:rPr>
          <w:rFonts w:asciiTheme="minorHAnsi" w:hAnsiTheme="minorHAnsi"/>
          <w:color w:val="auto"/>
          <w:sz w:val="24"/>
          <w:szCs w:val="24"/>
        </w:rPr>
        <w:t xml:space="preserve">of the </w:t>
      </w:r>
      <w:proofErr w:type="gramStart"/>
      <w:r w:rsidR="006B3DD3" w:rsidRPr="00107B4E">
        <w:rPr>
          <w:rFonts w:asciiTheme="minorHAnsi" w:hAnsiTheme="minorHAnsi"/>
          <w:color w:val="auto"/>
          <w:sz w:val="24"/>
          <w:szCs w:val="24"/>
        </w:rPr>
        <w:t>session</w:t>
      </w:r>
      <w:proofErr w:type="gramEnd"/>
      <w:r w:rsidR="006B3DD3" w:rsidRPr="00107B4E">
        <w:rPr>
          <w:rFonts w:asciiTheme="minorHAnsi" w:hAnsiTheme="minorHAnsi"/>
          <w:color w:val="auto"/>
          <w:sz w:val="24"/>
          <w:szCs w:val="24"/>
        </w:rPr>
        <w:t xml:space="preserve"> </w:t>
      </w:r>
      <w:r w:rsidR="00323850" w:rsidRPr="00107B4E">
        <w:rPr>
          <w:rFonts w:asciiTheme="minorHAnsi" w:hAnsiTheme="minorHAnsi"/>
          <w:color w:val="auto"/>
          <w:sz w:val="24"/>
          <w:szCs w:val="24"/>
        </w:rPr>
        <w:t xml:space="preserve">and it was agreed that </w:t>
      </w:r>
      <w:r w:rsidR="0078316E" w:rsidRPr="00107B4E">
        <w:rPr>
          <w:rFonts w:asciiTheme="minorHAnsi" w:hAnsiTheme="minorHAnsi"/>
          <w:color w:val="auto"/>
          <w:sz w:val="24"/>
          <w:szCs w:val="24"/>
        </w:rPr>
        <w:t>p</w:t>
      </w:r>
      <w:r w:rsidR="00323850" w:rsidRPr="00107B4E">
        <w:rPr>
          <w:rFonts w:asciiTheme="minorHAnsi" w:hAnsiTheme="minorHAnsi"/>
          <w:color w:val="auto"/>
          <w:sz w:val="24"/>
          <w:szCs w:val="24"/>
        </w:rPr>
        <w:t xml:space="preserve">lanning </w:t>
      </w:r>
      <w:r w:rsidR="00CE5FFC" w:rsidRPr="00107B4E">
        <w:rPr>
          <w:rFonts w:asciiTheme="minorHAnsi" w:hAnsiTheme="minorHAnsi"/>
          <w:color w:val="auto"/>
          <w:sz w:val="24"/>
          <w:szCs w:val="24"/>
        </w:rPr>
        <w:t xml:space="preserve">&amp; </w:t>
      </w:r>
      <w:r w:rsidR="00323850" w:rsidRPr="00107B4E">
        <w:rPr>
          <w:rFonts w:asciiTheme="minorHAnsi" w:hAnsiTheme="minorHAnsi"/>
          <w:color w:val="auto"/>
          <w:sz w:val="24"/>
          <w:szCs w:val="24"/>
        </w:rPr>
        <w:t>delivering services collaboratively</w:t>
      </w:r>
      <w:r w:rsidR="0078316E" w:rsidRPr="00107B4E">
        <w:rPr>
          <w:rFonts w:asciiTheme="minorHAnsi" w:hAnsiTheme="minorHAnsi"/>
          <w:color w:val="auto"/>
          <w:sz w:val="24"/>
          <w:szCs w:val="24"/>
        </w:rPr>
        <w:t xml:space="preserve"> and</w:t>
      </w:r>
      <w:r w:rsidR="00CE5FFC" w:rsidRPr="00107B4E">
        <w:rPr>
          <w:rFonts w:asciiTheme="minorHAnsi" w:hAnsiTheme="minorHAnsi"/>
          <w:color w:val="auto"/>
          <w:sz w:val="24"/>
          <w:szCs w:val="24"/>
        </w:rPr>
        <w:t xml:space="preserve"> shared</w:t>
      </w:r>
      <w:r w:rsidR="0078316E" w:rsidRPr="00107B4E">
        <w:rPr>
          <w:rFonts w:asciiTheme="minorHAnsi" w:hAnsiTheme="minorHAnsi"/>
          <w:color w:val="auto"/>
          <w:sz w:val="24"/>
          <w:szCs w:val="24"/>
        </w:rPr>
        <w:t xml:space="preserve"> vision</w:t>
      </w:r>
      <w:r w:rsidR="00CE5FFC" w:rsidRPr="00107B4E">
        <w:rPr>
          <w:rFonts w:asciiTheme="minorHAnsi" w:hAnsiTheme="minorHAnsi"/>
          <w:color w:val="auto"/>
          <w:sz w:val="24"/>
          <w:szCs w:val="24"/>
        </w:rPr>
        <w:t>,</w:t>
      </w:r>
      <w:r w:rsidR="0078316E" w:rsidRPr="00107B4E">
        <w:rPr>
          <w:rFonts w:asciiTheme="minorHAnsi" w:hAnsiTheme="minorHAnsi"/>
          <w:color w:val="auto"/>
          <w:sz w:val="24"/>
          <w:szCs w:val="24"/>
        </w:rPr>
        <w:t xml:space="preserve"> values </w:t>
      </w:r>
      <w:r w:rsidR="00CE5FFC" w:rsidRPr="00107B4E">
        <w:rPr>
          <w:rFonts w:asciiTheme="minorHAnsi" w:hAnsiTheme="minorHAnsi"/>
          <w:color w:val="auto"/>
          <w:sz w:val="24"/>
          <w:szCs w:val="24"/>
        </w:rPr>
        <w:t>&amp;</w:t>
      </w:r>
      <w:r w:rsidR="0078316E" w:rsidRPr="00107B4E">
        <w:rPr>
          <w:rFonts w:asciiTheme="minorHAnsi" w:hAnsiTheme="minorHAnsi"/>
          <w:color w:val="auto"/>
          <w:sz w:val="24"/>
          <w:szCs w:val="24"/>
        </w:rPr>
        <w:t xml:space="preserve"> aims w</w:t>
      </w:r>
      <w:r w:rsidR="00CE5FFC" w:rsidRPr="00107B4E">
        <w:rPr>
          <w:rFonts w:asciiTheme="minorHAnsi" w:hAnsiTheme="minorHAnsi"/>
          <w:color w:val="auto"/>
          <w:sz w:val="24"/>
          <w:szCs w:val="24"/>
        </w:rPr>
        <w:t>ere of highest priority to the partnership. We also used the opportunity to</w:t>
      </w:r>
      <w:r w:rsidR="004866A5" w:rsidRPr="00107B4E">
        <w:rPr>
          <w:rFonts w:asciiTheme="minorHAnsi" w:hAnsiTheme="minorHAnsi"/>
          <w:color w:val="auto"/>
          <w:sz w:val="24"/>
          <w:szCs w:val="24"/>
        </w:rPr>
        <w:t xml:space="preserve"> review our approach to self-evaluation as a means of securing improvement.</w:t>
      </w:r>
    </w:p>
    <w:p w14:paraId="6EA72845" w14:textId="77777777" w:rsidR="00FA0526" w:rsidRPr="00107B4E" w:rsidRDefault="004866A5"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Partners</w:t>
      </w:r>
      <w:r w:rsidR="000A3096" w:rsidRPr="00107B4E">
        <w:rPr>
          <w:rFonts w:asciiTheme="minorHAnsi" w:hAnsiTheme="minorHAnsi"/>
          <w:color w:val="auto"/>
          <w:sz w:val="24"/>
          <w:szCs w:val="24"/>
        </w:rPr>
        <w:t xml:space="preserve"> felt that </w:t>
      </w:r>
      <w:r w:rsidR="00FD5106" w:rsidRPr="00107B4E">
        <w:rPr>
          <w:rFonts w:asciiTheme="minorHAnsi" w:hAnsiTheme="minorHAnsi"/>
          <w:color w:val="auto"/>
          <w:sz w:val="24"/>
          <w:szCs w:val="24"/>
        </w:rPr>
        <w:t xml:space="preserve">all </w:t>
      </w:r>
      <w:r w:rsidR="004C6A21" w:rsidRPr="00107B4E">
        <w:rPr>
          <w:rFonts w:asciiTheme="minorHAnsi" w:hAnsiTheme="minorHAnsi"/>
          <w:color w:val="auto"/>
          <w:sz w:val="24"/>
          <w:szCs w:val="24"/>
        </w:rPr>
        <w:t>quality i</w:t>
      </w:r>
      <w:r w:rsidR="007E1DC9" w:rsidRPr="00107B4E">
        <w:rPr>
          <w:rFonts w:asciiTheme="minorHAnsi" w:hAnsiTheme="minorHAnsi"/>
          <w:color w:val="auto"/>
          <w:sz w:val="24"/>
          <w:szCs w:val="24"/>
        </w:rPr>
        <w:t xml:space="preserve">ndicators showed some strengths, ranging from </w:t>
      </w:r>
      <w:r w:rsidR="001B5EA0" w:rsidRPr="00107B4E">
        <w:rPr>
          <w:rFonts w:asciiTheme="minorHAnsi" w:hAnsiTheme="minorHAnsi"/>
          <w:color w:val="auto"/>
          <w:sz w:val="24"/>
          <w:szCs w:val="24"/>
        </w:rPr>
        <w:t xml:space="preserve">adequate to very good. </w:t>
      </w:r>
      <w:r w:rsidR="000B77C3" w:rsidRPr="00107B4E">
        <w:rPr>
          <w:rFonts w:asciiTheme="minorHAnsi" w:hAnsiTheme="minorHAnsi"/>
          <w:color w:val="auto"/>
          <w:sz w:val="24"/>
          <w:szCs w:val="24"/>
        </w:rPr>
        <w:t xml:space="preserve">It was </w:t>
      </w:r>
      <w:r w:rsidRPr="00107B4E">
        <w:rPr>
          <w:rFonts w:asciiTheme="minorHAnsi" w:hAnsiTheme="minorHAnsi"/>
          <w:color w:val="auto"/>
          <w:sz w:val="24"/>
          <w:szCs w:val="24"/>
        </w:rPr>
        <w:t xml:space="preserve">resolved that the following actions were required to produce and deliver a </w:t>
      </w:r>
      <w:r w:rsidR="000B77C3" w:rsidRPr="00107B4E">
        <w:rPr>
          <w:rFonts w:asciiTheme="minorHAnsi" w:hAnsiTheme="minorHAnsi"/>
          <w:color w:val="auto"/>
          <w:sz w:val="24"/>
          <w:szCs w:val="24"/>
        </w:rPr>
        <w:t>high-quality</w:t>
      </w:r>
      <w:r w:rsidRPr="00107B4E">
        <w:rPr>
          <w:rFonts w:asciiTheme="minorHAnsi" w:hAnsiTheme="minorHAnsi"/>
          <w:color w:val="auto"/>
          <w:sz w:val="24"/>
          <w:szCs w:val="24"/>
        </w:rPr>
        <w:t xml:space="preserve"> </w:t>
      </w:r>
      <w:r w:rsidR="000B77C3" w:rsidRPr="00107B4E">
        <w:rPr>
          <w:rFonts w:asciiTheme="minorHAnsi" w:hAnsiTheme="minorHAnsi"/>
          <w:color w:val="auto"/>
          <w:sz w:val="24"/>
          <w:szCs w:val="24"/>
        </w:rPr>
        <w:t xml:space="preserve">Community Justice Outcomes </w:t>
      </w:r>
      <w:r w:rsidRPr="00107B4E">
        <w:rPr>
          <w:rFonts w:asciiTheme="minorHAnsi" w:hAnsiTheme="minorHAnsi"/>
          <w:color w:val="auto"/>
          <w:sz w:val="24"/>
          <w:szCs w:val="24"/>
        </w:rPr>
        <w:t xml:space="preserve">Improvement </w:t>
      </w:r>
      <w:r w:rsidR="000B77C3" w:rsidRPr="00107B4E">
        <w:rPr>
          <w:rFonts w:asciiTheme="minorHAnsi" w:hAnsiTheme="minorHAnsi"/>
          <w:color w:val="auto"/>
          <w:sz w:val="24"/>
          <w:szCs w:val="24"/>
        </w:rPr>
        <w:t>Plan.</w:t>
      </w:r>
    </w:p>
    <w:p w14:paraId="623C76B5" w14:textId="6DFBC450" w:rsidR="001F2793" w:rsidRPr="00107B4E" w:rsidRDefault="009A14C2" w:rsidP="00107B4E">
      <w:pPr>
        <w:pStyle w:val="ListParagraph"/>
        <w:numPr>
          <w:ilvl w:val="0"/>
          <w:numId w:val="26"/>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Review membership to improve </w:t>
      </w:r>
      <w:r w:rsidR="008F0449" w:rsidRPr="00107B4E">
        <w:rPr>
          <w:rFonts w:asciiTheme="minorHAnsi" w:hAnsiTheme="minorHAnsi"/>
          <w:color w:val="auto"/>
          <w:sz w:val="24"/>
          <w:szCs w:val="24"/>
        </w:rPr>
        <w:t>links to</w:t>
      </w:r>
      <w:r w:rsidR="008909B3" w:rsidRPr="00107B4E">
        <w:rPr>
          <w:rFonts w:asciiTheme="minorHAnsi" w:hAnsiTheme="minorHAnsi"/>
          <w:color w:val="auto"/>
          <w:sz w:val="24"/>
          <w:szCs w:val="24"/>
        </w:rPr>
        <w:t xml:space="preserve"> the wider Community Planning Partnership</w:t>
      </w:r>
    </w:p>
    <w:p w14:paraId="740FC668" w14:textId="68A85306" w:rsidR="00BF0497" w:rsidRPr="00107B4E" w:rsidRDefault="007564F4" w:rsidP="00107B4E">
      <w:pPr>
        <w:pStyle w:val="ListParagraph"/>
        <w:numPr>
          <w:ilvl w:val="0"/>
          <w:numId w:val="25"/>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Improve communication with the </w:t>
      </w:r>
      <w:r w:rsidR="00682769" w:rsidRPr="00107B4E">
        <w:rPr>
          <w:rFonts w:asciiTheme="minorHAnsi" w:hAnsiTheme="minorHAnsi"/>
          <w:color w:val="auto"/>
          <w:sz w:val="24"/>
          <w:szCs w:val="24"/>
        </w:rPr>
        <w:t>Public Protection Chief Officer Group</w:t>
      </w:r>
      <w:r w:rsidR="001E0108" w:rsidRPr="00107B4E">
        <w:rPr>
          <w:rFonts w:asciiTheme="minorHAnsi" w:hAnsiTheme="minorHAnsi"/>
          <w:color w:val="auto"/>
          <w:sz w:val="24"/>
          <w:szCs w:val="24"/>
        </w:rPr>
        <w:t xml:space="preserve">, ensuring they are </w:t>
      </w:r>
      <w:r w:rsidR="005E11C7" w:rsidRPr="00107B4E">
        <w:rPr>
          <w:rFonts w:asciiTheme="minorHAnsi" w:hAnsiTheme="minorHAnsi"/>
          <w:color w:val="auto"/>
          <w:sz w:val="24"/>
          <w:szCs w:val="24"/>
        </w:rPr>
        <w:t xml:space="preserve">kept informed </w:t>
      </w:r>
      <w:r w:rsidR="001E0108" w:rsidRPr="00107B4E">
        <w:rPr>
          <w:rFonts w:asciiTheme="minorHAnsi" w:hAnsiTheme="minorHAnsi"/>
          <w:color w:val="auto"/>
          <w:sz w:val="24"/>
          <w:szCs w:val="24"/>
        </w:rPr>
        <w:t xml:space="preserve">of </w:t>
      </w:r>
      <w:r w:rsidR="00BF0497" w:rsidRPr="00107B4E">
        <w:rPr>
          <w:rFonts w:asciiTheme="minorHAnsi" w:hAnsiTheme="minorHAnsi"/>
          <w:color w:val="auto"/>
          <w:sz w:val="24"/>
          <w:szCs w:val="24"/>
        </w:rPr>
        <w:t xml:space="preserve">arising challenges </w:t>
      </w:r>
      <w:r w:rsidR="001E0108" w:rsidRPr="00107B4E">
        <w:rPr>
          <w:rFonts w:asciiTheme="minorHAnsi" w:hAnsiTheme="minorHAnsi"/>
          <w:color w:val="auto"/>
          <w:sz w:val="24"/>
          <w:szCs w:val="24"/>
        </w:rPr>
        <w:t xml:space="preserve">in relation to community justice </w:t>
      </w:r>
      <w:r w:rsidR="00EB4C62" w:rsidRPr="00107B4E">
        <w:rPr>
          <w:rFonts w:asciiTheme="minorHAnsi" w:hAnsiTheme="minorHAnsi"/>
          <w:color w:val="auto"/>
          <w:sz w:val="24"/>
          <w:szCs w:val="24"/>
        </w:rPr>
        <w:t>and take appropriate action at senior level wh</w:t>
      </w:r>
      <w:r w:rsidR="00215A26" w:rsidRPr="00107B4E">
        <w:rPr>
          <w:rFonts w:asciiTheme="minorHAnsi" w:hAnsiTheme="minorHAnsi"/>
          <w:color w:val="auto"/>
          <w:sz w:val="24"/>
          <w:szCs w:val="24"/>
        </w:rPr>
        <w:t>en required.</w:t>
      </w:r>
    </w:p>
    <w:p w14:paraId="275F4AEF" w14:textId="6F0BE786" w:rsidR="00EB4C62" w:rsidRPr="00107B4E" w:rsidRDefault="00840DD0" w:rsidP="00107B4E">
      <w:pPr>
        <w:pStyle w:val="ListParagraph"/>
        <w:numPr>
          <w:ilvl w:val="0"/>
          <w:numId w:val="25"/>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Raising awareness of the </w:t>
      </w:r>
      <w:r w:rsidR="0093686D" w:rsidRPr="00107B4E">
        <w:rPr>
          <w:rFonts w:asciiTheme="minorHAnsi" w:hAnsiTheme="minorHAnsi"/>
          <w:color w:val="auto"/>
          <w:sz w:val="24"/>
          <w:szCs w:val="24"/>
        </w:rPr>
        <w:t xml:space="preserve">distinction between Justice Services and </w:t>
      </w:r>
      <w:r w:rsidR="00306A28" w:rsidRPr="00107B4E">
        <w:rPr>
          <w:rFonts w:asciiTheme="minorHAnsi" w:hAnsiTheme="minorHAnsi"/>
          <w:color w:val="auto"/>
          <w:sz w:val="24"/>
          <w:szCs w:val="24"/>
        </w:rPr>
        <w:t xml:space="preserve">the </w:t>
      </w:r>
      <w:r w:rsidR="0093686D" w:rsidRPr="00107B4E">
        <w:rPr>
          <w:rFonts w:asciiTheme="minorHAnsi" w:hAnsiTheme="minorHAnsi"/>
          <w:color w:val="auto"/>
          <w:sz w:val="24"/>
          <w:szCs w:val="24"/>
        </w:rPr>
        <w:t xml:space="preserve">Community Justice </w:t>
      </w:r>
      <w:r w:rsidR="00306A28" w:rsidRPr="00107B4E">
        <w:rPr>
          <w:rFonts w:asciiTheme="minorHAnsi" w:hAnsiTheme="minorHAnsi"/>
          <w:color w:val="auto"/>
          <w:sz w:val="24"/>
          <w:szCs w:val="24"/>
        </w:rPr>
        <w:t>Partnership</w:t>
      </w:r>
    </w:p>
    <w:p w14:paraId="6C9A06E5" w14:textId="00EF36A3" w:rsidR="009A14C2" w:rsidRPr="00107B4E" w:rsidRDefault="001F2793" w:rsidP="00107B4E">
      <w:pPr>
        <w:pStyle w:val="ListParagraph"/>
        <w:numPr>
          <w:ilvl w:val="0"/>
          <w:numId w:val="25"/>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Induction to be given to new partnership </w:t>
      </w:r>
      <w:r w:rsidR="008909B3" w:rsidRPr="00107B4E">
        <w:rPr>
          <w:rFonts w:asciiTheme="minorHAnsi" w:hAnsiTheme="minorHAnsi"/>
          <w:color w:val="auto"/>
          <w:sz w:val="24"/>
          <w:szCs w:val="24"/>
        </w:rPr>
        <w:t>members.</w:t>
      </w:r>
    </w:p>
    <w:p w14:paraId="53BF0DD7" w14:textId="0D71AEDB" w:rsidR="001F2793" w:rsidRPr="00107B4E" w:rsidRDefault="00045806" w:rsidP="00107B4E">
      <w:pPr>
        <w:pStyle w:val="ListParagraph"/>
        <w:numPr>
          <w:ilvl w:val="0"/>
          <w:numId w:val="25"/>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Commitment from all partners to prioritise meeting attendance and shared ownership of community justice </w:t>
      </w:r>
      <w:r w:rsidR="00AE090D" w:rsidRPr="00107B4E">
        <w:rPr>
          <w:rFonts w:asciiTheme="minorHAnsi" w:hAnsiTheme="minorHAnsi"/>
          <w:color w:val="auto"/>
          <w:sz w:val="24"/>
          <w:szCs w:val="24"/>
        </w:rPr>
        <w:t>responsibilities.</w:t>
      </w:r>
    </w:p>
    <w:p w14:paraId="51F2FD0F" w14:textId="69AD5D29" w:rsidR="004A482B" w:rsidRPr="00107B4E" w:rsidRDefault="00AE090D" w:rsidP="00107B4E">
      <w:pPr>
        <w:pStyle w:val="ListParagraph"/>
        <w:numPr>
          <w:ilvl w:val="0"/>
          <w:numId w:val="25"/>
        </w:numPr>
        <w:spacing w:after="60" w:line="360" w:lineRule="auto"/>
        <w:rPr>
          <w:rFonts w:asciiTheme="minorHAnsi" w:hAnsiTheme="minorHAnsi"/>
          <w:color w:val="auto"/>
          <w:sz w:val="24"/>
          <w:szCs w:val="24"/>
        </w:rPr>
      </w:pPr>
      <w:r w:rsidRPr="00107B4E">
        <w:rPr>
          <w:rFonts w:asciiTheme="minorHAnsi" w:hAnsiTheme="minorHAnsi"/>
          <w:color w:val="auto"/>
          <w:sz w:val="24"/>
          <w:szCs w:val="24"/>
        </w:rPr>
        <w:t>Appropriate</w:t>
      </w:r>
      <w:r w:rsidR="007D55F4" w:rsidRPr="00107B4E">
        <w:rPr>
          <w:rFonts w:asciiTheme="minorHAnsi" w:hAnsiTheme="minorHAnsi"/>
          <w:color w:val="auto"/>
          <w:sz w:val="24"/>
          <w:szCs w:val="24"/>
        </w:rPr>
        <w:t xml:space="preserve"> d</w:t>
      </w:r>
      <w:r w:rsidR="004A482B" w:rsidRPr="00107B4E">
        <w:rPr>
          <w:rFonts w:asciiTheme="minorHAnsi" w:hAnsiTheme="minorHAnsi"/>
          <w:color w:val="auto"/>
          <w:sz w:val="24"/>
          <w:szCs w:val="24"/>
        </w:rPr>
        <w:t xml:space="preserve">eputies </w:t>
      </w:r>
      <w:r w:rsidRPr="00107B4E">
        <w:rPr>
          <w:rFonts w:asciiTheme="minorHAnsi" w:hAnsiTheme="minorHAnsi"/>
          <w:color w:val="auto"/>
          <w:sz w:val="24"/>
          <w:szCs w:val="24"/>
        </w:rPr>
        <w:t xml:space="preserve">to be identified </w:t>
      </w:r>
      <w:r w:rsidR="004A482B" w:rsidRPr="00107B4E">
        <w:rPr>
          <w:rFonts w:asciiTheme="minorHAnsi" w:hAnsiTheme="minorHAnsi"/>
          <w:color w:val="auto"/>
          <w:sz w:val="24"/>
          <w:szCs w:val="24"/>
        </w:rPr>
        <w:t>to minimise meeting absences.</w:t>
      </w:r>
    </w:p>
    <w:p w14:paraId="075645B4" w14:textId="77777777" w:rsidR="00BE3C6B" w:rsidRPr="00107B4E" w:rsidRDefault="00BE3C6B" w:rsidP="00107B4E">
      <w:pPr>
        <w:spacing w:after="60" w:line="360" w:lineRule="auto"/>
        <w:rPr>
          <w:rFonts w:asciiTheme="minorHAnsi" w:hAnsiTheme="minorHAnsi"/>
          <w:color w:val="auto"/>
          <w:sz w:val="24"/>
          <w:szCs w:val="24"/>
        </w:rPr>
      </w:pPr>
    </w:p>
    <w:p w14:paraId="068769CC" w14:textId="7660646D" w:rsidR="00262F46" w:rsidRPr="00107B4E" w:rsidRDefault="00262F46" w:rsidP="00107B4E">
      <w:pPr>
        <w:spacing w:after="60" w:line="360" w:lineRule="auto"/>
        <w:rPr>
          <w:rFonts w:asciiTheme="minorHAnsi" w:hAnsiTheme="minorHAnsi"/>
          <w:b/>
          <w:bCs/>
          <w:i/>
          <w:iCs/>
          <w:color w:val="auto"/>
          <w:sz w:val="24"/>
          <w:szCs w:val="24"/>
        </w:rPr>
      </w:pPr>
      <w:r w:rsidRPr="00107B4E">
        <w:rPr>
          <w:rFonts w:asciiTheme="minorHAnsi" w:hAnsiTheme="minorHAnsi"/>
          <w:b/>
          <w:bCs/>
          <w:i/>
          <w:iCs/>
          <w:color w:val="auto"/>
          <w:sz w:val="24"/>
          <w:szCs w:val="24"/>
        </w:rPr>
        <w:t>Third Sector</w:t>
      </w:r>
    </w:p>
    <w:p w14:paraId="436718D3" w14:textId="77777777" w:rsidR="00BE3C6B" w:rsidRPr="00107B4E" w:rsidRDefault="00BE3C6B" w:rsidP="00107B4E">
      <w:pPr>
        <w:spacing w:after="60" w:line="360" w:lineRule="auto"/>
        <w:rPr>
          <w:rFonts w:asciiTheme="minorHAnsi" w:hAnsiTheme="minorHAnsi"/>
          <w:b/>
          <w:bCs/>
          <w:i/>
          <w:iCs/>
          <w:color w:val="auto"/>
          <w:sz w:val="24"/>
          <w:szCs w:val="24"/>
        </w:rPr>
      </w:pPr>
    </w:p>
    <w:p w14:paraId="6C4BA7D9" w14:textId="004A5EA9" w:rsidR="00262F46" w:rsidRPr="00107B4E" w:rsidRDefault="00ED023B"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CVS Falkirk </w:t>
      </w:r>
      <w:r w:rsidR="00224D9F" w:rsidRPr="00107B4E">
        <w:rPr>
          <w:rFonts w:asciiTheme="minorHAnsi" w:hAnsiTheme="minorHAnsi"/>
          <w:color w:val="auto"/>
          <w:sz w:val="24"/>
          <w:szCs w:val="24"/>
        </w:rPr>
        <w:t xml:space="preserve">represented local third sector organisations at quarterly partnership meetings. </w:t>
      </w:r>
      <w:r w:rsidR="008D2626" w:rsidRPr="00107B4E">
        <w:rPr>
          <w:rFonts w:asciiTheme="minorHAnsi" w:hAnsiTheme="minorHAnsi"/>
          <w:color w:val="auto"/>
          <w:sz w:val="24"/>
          <w:szCs w:val="24"/>
        </w:rPr>
        <w:t xml:space="preserve">These meetings were also attended by </w:t>
      </w:r>
      <w:r w:rsidR="00A51BD4" w:rsidRPr="00107B4E">
        <w:rPr>
          <w:rFonts w:asciiTheme="minorHAnsi" w:hAnsiTheme="minorHAnsi"/>
          <w:color w:val="auto"/>
          <w:sz w:val="24"/>
          <w:szCs w:val="24"/>
        </w:rPr>
        <w:t xml:space="preserve">the </w:t>
      </w:r>
      <w:proofErr w:type="spellStart"/>
      <w:r w:rsidR="008D2626" w:rsidRPr="00107B4E">
        <w:rPr>
          <w:rFonts w:asciiTheme="minorHAnsi" w:hAnsiTheme="minorHAnsi"/>
          <w:color w:val="auto"/>
          <w:sz w:val="24"/>
          <w:szCs w:val="24"/>
        </w:rPr>
        <w:t>Cyrenians</w:t>
      </w:r>
      <w:proofErr w:type="spellEnd"/>
      <w:r w:rsidR="00A51BD4" w:rsidRPr="00107B4E">
        <w:rPr>
          <w:rFonts w:asciiTheme="minorHAnsi" w:hAnsiTheme="minorHAnsi"/>
          <w:color w:val="auto"/>
          <w:sz w:val="24"/>
          <w:szCs w:val="24"/>
        </w:rPr>
        <w:t xml:space="preserve"> Service Manager</w:t>
      </w:r>
      <w:r w:rsidR="008D2626" w:rsidRPr="00107B4E">
        <w:rPr>
          <w:rFonts w:asciiTheme="minorHAnsi" w:hAnsiTheme="minorHAnsi"/>
          <w:color w:val="auto"/>
          <w:sz w:val="24"/>
          <w:szCs w:val="24"/>
        </w:rPr>
        <w:t xml:space="preserve">, </w:t>
      </w:r>
      <w:r w:rsidR="00A51BD4" w:rsidRPr="00107B4E">
        <w:rPr>
          <w:rFonts w:asciiTheme="minorHAnsi" w:hAnsiTheme="minorHAnsi"/>
          <w:color w:val="auto"/>
          <w:sz w:val="24"/>
          <w:szCs w:val="24"/>
        </w:rPr>
        <w:t xml:space="preserve">at first in their role as Chair of the </w:t>
      </w:r>
      <w:r w:rsidR="00B60F9C" w:rsidRPr="00107B4E">
        <w:rPr>
          <w:rFonts w:asciiTheme="minorHAnsi" w:hAnsiTheme="minorHAnsi"/>
          <w:color w:val="auto"/>
          <w:sz w:val="24"/>
          <w:szCs w:val="24"/>
        </w:rPr>
        <w:t>third sector forum “Safer Communities Forum</w:t>
      </w:r>
      <w:r w:rsidR="00167E69" w:rsidRPr="00107B4E">
        <w:rPr>
          <w:rFonts w:asciiTheme="minorHAnsi" w:hAnsiTheme="minorHAnsi"/>
          <w:color w:val="auto"/>
          <w:sz w:val="24"/>
          <w:szCs w:val="24"/>
        </w:rPr>
        <w:t>”</w:t>
      </w:r>
      <w:r w:rsidR="00B60F9C" w:rsidRPr="00107B4E">
        <w:rPr>
          <w:rFonts w:asciiTheme="minorHAnsi" w:hAnsiTheme="minorHAnsi"/>
          <w:color w:val="auto"/>
          <w:sz w:val="24"/>
          <w:szCs w:val="24"/>
        </w:rPr>
        <w:t xml:space="preserve">, and then in </w:t>
      </w:r>
      <w:r w:rsidR="00053346" w:rsidRPr="00107B4E">
        <w:rPr>
          <w:rFonts w:asciiTheme="minorHAnsi" w:hAnsiTheme="minorHAnsi"/>
          <w:color w:val="auto"/>
          <w:sz w:val="24"/>
          <w:szCs w:val="24"/>
        </w:rPr>
        <w:t xml:space="preserve">their capacity as one of the contracted service providers for Justice </w:t>
      </w:r>
      <w:r w:rsidR="004E6C08" w:rsidRPr="00107B4E">
        <w:rPr>
          <w:rFonts w:asciiTheme="minorHAnsi" w:hAnsiTheme="minorHAnsi"/>
          <w:color w:val="auto"/>
          <w:sz w:val="24"/>
          <w:szCs w:val="24"/>
        </w:rPr>
        <w:t>s</w:t>
      </w:r>
      <w:r w:rsidR="00053346" w:rsidRPr="00107B4E">
        <w:rPr>
          <w:rFonts w:asciiTheme="minorHAnsi" w:hAnsiTheme="minorHAnsi"/>
          <w:color w:val="auto"/>
          <w:sz w:val="24"/>
          <w:szCs w:val="24"/>
        </w:rPr>
        <w:t xml:space="preserve">ervice users. </w:t>
      </w:r>
    </w:p>
    <w:p w14:paraId="0D9FB550" w14:textId="2BE8B1BF" w:rsidR="00CD5104" w:rsidRPr="00107B4E" w:rsidRDefault="00CD5104" w:rsidP="00107B4E">
      <w:pPr>
        <w:spacing w:after="60" w:line="360" w:lineRule="auto"/>
        <w:rPr>
          <w:rFonts w:asciiTheme="minorHAnsi" w:hAnsiTheme="minorHAnsi" w:cs="Tahoma"/>
          <w:color w:val="auto"/>
          <w:sz w:val="24"/>
          <w:szCs w:val="24"/>
        </w:rPr>
      </w:pPr>
      <w:r w:rsidRPr="00107B4E">
        <w:rPr>
          <w:rFonts w:asciiTheme="minorHAnsi" w:hAnsiTheme="minorHAnsi" w:cs="Tahoma"/>
          <w:color w:val="auto"/>
          <w:sz w:val="24"/>
          <w:szCs w:val="24"/>
        </w:rPr>
        <w:t>CVS Falkirk also hosts a Safer and Empowered Communities Forum</w:t>
      </w:r>
      <w:r w:rsidR="00167E69" w:rsidRPr="00107B4E">
        <w:rPr>
          <w:rFonts w:asciiTheme="minorHAnsi" w:hAnsiTheme="minorHAnsi" w:cs="Tahoma"/>
          <w:color w:val="auto"/>
          <w:sz w:val="24"/>
          <w:szCs w:val="24"/>
        </w:rPr>
        <w:t>, replacing the group known as the Safer Communities Forum as of 202</w:t>
      </w:r>
      <w:r w:rsidR="00AA5E16" w:rsidRPr="00107B4E">
        <w:rPr>
          <w:rFonts w:asciiTheme="minorHAnsi" w:hAnsiTheme="minorHAnsi" w:cs="Tahoma"/>
          <w:color w:val="auto"/>
          <w:sz w:val="24"/>
          <w:szCs w:val="24"/>
        </w:rPr>
        <w:t xml:space="preserve">3. </w:t>
      </w:r>
      <w:r w:rsidRPr="00107B4E">
        <w:rPr>
          <w:rFonts w:asciiTheme="minorHAnsi" w:hAnsiTheme="minorHAnsi" w:cs="Tahoma"/>
          <w:color w:val="auto"/>
          <w:sz w:val="24"/>
          <w:szCs w:val="24"/>
        </w:rPr>
        <w:t>The group features representation from a range of third sector organisations within the Falkirk area and there is a focus on the intrinsic link between feeling safe and a sense of community belonging, inclusion and empowerment.</w:t>
      </w:r>
      <w:r w:rsidR="00BA72FB" w:rsidRPr="00107B4E">
        <w:rPr>
          <w:rFonts w:asciiTheme="minorHAnsi" w:hAnsiTheme="minorHAnsi" w:cs="Tahoma"/>
          <w:color w:val="auto"/>
          <w:sz w:val="24"/>
          <w:szCs w:val="24"/>
        </w:rPr>
        <w:t xml:space="preserve"> The Community Justice Co-Ordinator is invited to attend these meetings </w:t>
      </w:r>
      <w:r w:rsidR="006E4DBB" w:rsidRPr="00107B4E">
        <w:rPr>
          <w:rFonts w:asciiTheme="minorHAnsi" w:hAnsiTheme="minorHAnsi" w:cs="Tahoma"/>
          <w:color w:val="auto"/>
          <w:sz w:val="24"/>
          <w:szCs w:val="24"/>
        </w:rPr>
        <w:t>as a regular member</w:t>
      </w:r>
      <w:r w:rsidR="00486EB4" w:rsidRPr="00107B4E">
        <w:rPr>
          <w:rFonts w:asciiTheme="minorHAnsi" w:hAnsiTheme="minorHAnsi" w:cs="Tahoma"/>
          <w:color w:val="auto"/>
          <w:sz w:val="24"/>
          <w:szCs w:val="24"/>
        </w:rPr>
        <w:t xml:space="preserve"> and provides updates on </w:t>
      </w:r>
      <w:r w:rsidR="005921CC" w:rsidRPr="00107B4E">
        <w:rPr>
          <w:rFonts w:asciiTheme="minorHAnsi" w:hAnsiTheme="minorHAnsi" w:cs="Tahoma"/>
          <w:color w:val="auto"/>
          <w:sz w:val="24"/>
          <w:szCs w:val="24"/>
        </w:rPr>
        <w:t>c</w:t>
      </w:r>
      <w:r w:rsidR="00506449" w:rsidRPr="00107B4E">
        <w:rPr>
          <w:rFonts w:asciiTheme="minorHAnsi" w:hAnsiTheme="minorHAnsi" w:cs="Tahoma"/>
          <w:color w:val="auto"/>
          <w:sz w:val="24"/>
          <w:szCs w:val="24"/>
        </w:rPr>
        <w:t xml:space="preserve">ommunity </w:t>
      </w:r>
      <w:r w:rsidR="005921CC" w:rsidRPr="00107B4E">
        <w:rPr>
          <w:rFonts w:asciiTheme="minorHAnsi" w:hAnsiTheme="minorHAnsi" w:cs="Tahoma"/>
          <w:color w:val="auto"/>
          <w:sz w:val="24"/>
          <w:szCs w:val="24"/>
        </w:rPr>
        <w:t>j</w:t>
      </w:r>
      <w:r w:rsidR="00506449" w:rsidRPr="00107B4E">
        <w:rPr>
          <w:rFonts w:asciiTheme="minorHAnsi" w:hAnsiTheme="minorHAnsi" w:cs="Tahoma"/>
          <w:color w:val="auto"/>
          <w:sz w:val="24"/>
          <w:szCs w:val="24"/>
        </w:rPr>
        <w:t xml:space="preserve">ustice </w:t>
      </w:r>
      <w:r w:rsidR="005921CC" w:rsidRPr="00107B4E">
        <w:rPr>
          <w:rFonts w:asciiTheme="minorHAnsi" w:hAnsiTheme="minorHAnsi" w:cs="Tahoma"/>
          <w:color w:val="auto"/>
          <w:sz w:val="24"/>
          <w:szCs w:val="24"/>
        </w:rPr>
        <w:t>a</w:t>
      </w:r>
      <w:r w:rsidR="00506449" w:rsidRPr="00107B4E">
        <w:rPr>
          <w:rFonts w:asciiTheme="minorHAnsi" w:hAnsiTheme="minorHAnsi" w:cs="Tahoma"/>
          <w:color w:val="auto"/>
          <w:sz w:val="24"/>
          <w:szCs w:val="24"/>
        </w:rPr>
        <w:t xml:space="preserve">ctivity as well as </w:t>
      </w:r>
      <w:r w:rsidR="009648A8" w:rsidRPr="00107B4E">
        <w:rPr>
          <w:rFonts w:asciiTheme="minorHAnsi" w:hAnsiTheme="minorHAnsi" w:cs="Tahoma"/>
          <w:color w:val="auto"/>
          <w:sz w:val="24"/>
          <w:szCs w:val="24"/>
        </w:rPr>
        <w:t>securing involvement in decision making where appropriate.</w:t>
      </w:r>
    </w:p>
    <w:p w14:paraId="0B3F0070" w14:textId="77777777" w:rsidR="00BE3C6B" w:rsidRPr="00107B4E" w:rsidRDefault="00BE3C6B" w:rsidP="00107B4E">
      <w:pPr>
        <w:spacing w:after="60" w:line="360" w:lineRule="auto"/>
        <w:rPr>
          <w:rFonts w:asciiTheme="minorHAnsi" w:hAnsiTheme="minorHAnsi" w:cs="Tahoma"/>
          <w:color w:val="auto"/>
          <w:sz w:val="24"/>
          <w:szCs w:val="24"/>
        </w:rPr>
      </w:pPr>
    </w:p>
    <w:p w14:paraId="08B5F872" w14:textId="38D0AF79" w:rsidR="004E6C08" w:rsidRPr="00107B4E" w:rsidRDefault="00AA420A" w:rsidP="00107B4E">
      <w:pPr>
        <w:spacing w:after="60" w:line="360" w:lineRule="auto"/>
        <w:rPr>
          <w:rFonts w:asciiTheme="minorHAnsi" w:hAnsiTheme="minorHAnsi" w:cs="Tahoma"/>
          <w:color w:val="auto"/>
          <w:sz w:val="24"/>
          <w:szCs w:val="24"/>
        </w:rPr>
      </w:pPr>
      <w:proofErr w:type="spellStart"/>
      <w:r w:rsidRPr="00107B4E">
        <w:rPr>
          <w:rFonts w:asciiTheme="minorHAnsi" w:hAnsiTheme="minorHAnsi" w:cs="Tahoma"/>
          <w:color w:val="auto"/>
          <w:sz w:val="24"/>
          <w:szCs w:val="24"/>
        </w:rPr>
        <w:t>Outwith</w:t>
      </w:r>
      <w:proofErr w:type="spellEnd"/>
      <w:r w:rsidRPr="00107B4E">
        <w:rPr>
          <w:rFonts w:asciiTheme="minorHAnsi" w:hAnsiTheme="minorHAnsi" w:cs="Tahoma"/>
          <w:color w:val="auto"/>
          <w:sz w:val="24"/>
          <w:szCs w:val="24"/>
        </w:rPr>
        <w:t xml:space="preserve"> partnership meetings and the forum </w:t>
      </w:r>
      <w:r w:rsidR="005E026B" w:rsidRPr="00107B4E">
        <w:rPr>
          <w:rFonts w:asciiTheme="minorHAnsi" w:hAnsiTheme="minorHAnsi" w:cs="Tahoma"/>
          <w:color w:val="auto"/>
          <w:sz w:val="24"/>
          <w:szCs w:val="24"/>
        </w:rPr>
        <w:t xml:space="preserve">meetings, the Co-Ordinator met with a range of third sector organisations </w:t>
      </w:r>
      <w:r w:rsidR="00243444" w:rsidRPr="00107B4E">
        <w:rPr>
          <w:rFonts w:asciiTheme="minorHAnsi" w:hAnsiTheme="minorHAnsi" w:cs="Tahoma"/>
          <w:color w:val="auto"/>
          <w:sz w:val="24"/>
          <w:szCs w:val="24"/>
        </w:rPr>
        <w:t>on a 1:1 basis</w:t>
      </w:r>
      <w:r w:rsidR="0029502D" w:rsidRPr="00107B4E">
        <w:rPr>
          <w:rFonts w:asciiTheme="minorHAnsi" w:hAnsiTheme="minorHAnsi" w:cs="Tahoma"/>
          <w:color w:val="auto"/>
          <w:sz w:val="24"/>
          <w:szCs w:val="24"/>
        </w:rPr>
        <w:t xml:space="preserve">, or with </w:t>
      </w:r>
      <w:r w:rsidR="00EF5D21" w:rsidRPr="00107B4E">
        <w:rPr>
          <w:rFonts w:asciiTheme="minorHAnsi" w:hAnsiTheme="minorHAnsi" w:cs="Tahoma"/>
          <w:color w:val="auto"/>
          <w:sz w:val="24"/>
          <w:szCs w:val="24"/>
        </w:rPr>
        <w:t>other Forth Valley</w:t>
      </w:r>
      <w:r w:rsidR="0029502D" w:rsidRPr="00107B4E">
        <w:rPr>
          <w:rFonts w:asciiTheme="minorHAnsi" w:hAnsiTheme="minorHAnsi" w:cs="Tahoma"/>
          <w:color w:val="auto"/>
          <w:sz w:val="24"/>
          <w:szCs w:val="24"/>
        </w:rPr>
        <w:t xml:space="preserve"> Co-Ordinators</w:t>
      </w:r>
      <w:r w:rsidR="00C378E7" w:rsidRPr="00107B4E">
        <w:rPr>
          <w:rFonts w:asciiTheme="minorHAnsi" w:hAnsiTheme="minorHAnsi" w:cs="Tahoma"/>
          <w:color w:val="auto"/>
          <w:sz w:val="24"/>
          <w:szCs w:val="24"/>
        </w:rPr>
        <w:t xml:space="preserve"> where the </w:t>
      </w:r>
      <w:r w:rsidR="00B456A8" w:rsidRPr="00107B4E">
        <w:rPr>
          <w:rFonts w:asciiTheme="minorHAnsi" w:hAnsiTheme="minorHAnsi" w:cs="Tahoma"/>
          <w:color w:val="auto"/>
          <w:sz w:val="24"/>
          <w:szCs w:val="24"/>
        </w:rPr>
        <w:t xml:space="preserve">scope of service suited. </w:t>
      </w:r>
      <w:r w:rsidR="00AE7818" w:rsidRPr="00107B4E">
        <w:rPr>
          <w:rFonts w:asciiTheme="minorHAnsi" w:hAnsiTheme="minorHAnsi" w:cs="Tahoma"/>
          <w:color w:val="auto"/>
          <w:sz w:val="24"/>
          <w:szCs w:val="24"/>
        </w:rPr>
        <w:t xml:space="preserve">This included </w:t>
      </w:r>
      <w:r w:rsidR="009F180B" w:rsidRPr="00107B4E">
        <w:rPr>
          <w:rFonts w:asciiTheme="minorHAnsi" w:hAnsiTheme="minorHAnsi" w:cs="Tahoma"/>
          <w:color w:val="auto"/>
          <w:sz w:val="24"/>
          <w:szCs w:val="24"/>
        </w:rPr>
        <w:t>organisations</w:t>
      </w:r>
      <w:r w:rsidR="00A60425" w:rsidRPr="00107B4E">
        <w:rPr>
          <w:rFonts w:asciiTheme="minorHAnsi" w:hAnsiTheme="minorHAnsi" w:cs="Tahoma"/>
          <w:color w:val="auto"/>
          <w:sz w:val="24"/>
          <w:szCs w:val="24"/>
        </w:rPr>
        <w:t xml:space="preserve"> such </w:t>
      </w:r>
      <w:r w:rsidR="003941E6" w:rsidRPr="00107B4E">
        <w:rPr>
          <w:rFonts w:asciiTheme="minorHAnsi" w:hAnsiTheme="minorHAnsi" w:cs="Tahoma"/>
          <w:color w:val="auto"/>
          <w:sz w:val="24"/>
          <w:szCs w:val="24"/>
        </w:rPr>
        <w:t xml:space="preserve">as </w:t>
      </w:r>
      <w:proofErr w:type="spellStart"/>
      <w:r w:rsidR="003941E6" w:rsidRPr="00107B4E">
        <w:rPr>
          <w:rFonts w:asciiTheme="minorHAnsi" w:hAnsiTheme="minorHAnsi" w:cs="Tahoma"/>
          <w:color w:val="auto"/>
          <w:sz w:val="24"/>
          <w:szCs w:val="24"/>
        </w:rPr>
        <w:t>Cyrenians</w:t>
      </w:r>
      <w:proofErr w:type="spellEnd"/>
      <w:r w:rsidR="003941E6" w:rsidRPr="00107B4E">
        <w:rPr>
          <w:rFonts w:asciiTheme="minorHAnsi" w:hAnsiTheme="minorHAnsi" w:cs="Tahoma"/>
          <w:color w:val="auto"/>
          <w:sz w:val="24"/>
          <w:szCs w:val="24"/>
        </w:rPr>
        <w:t>, Change, Grow, Live and Transform Forth Valley</w:t>
      </w:r>
      <w:r w:rsidR="009F180B" w:rsidRPr="00107B4E">
        <w:rPr>
          <w:rFonts w:asciiTheme="minorHAnsi" w:hAnsiTheme="minorHAnsi" w:cs="Tahoma"/>
          <w:color w:val="auto"/>
          <w:sz w:val="24"/>
          <w:szCs w:val="24"/>
        </w:rPr>
        <w:t xml:space="preserve"> </w:t>
      </w:r>
      <w:r w:rsidR="003941E6" w:rsidRPr="00107B4E">
        <w:rPr>
          <w:rFonts w:asciiTheme="minorHAnsi" w:hAnsiTheme="minorHAnsi" w:cs="Tahoma"/>
          <w:color w:val="auto"/>
          <w:sz w:val="24"/>
          <w:szCs w:val="24"/>
        </w:rPr>
        <w:t>who</w:t>
      </w:r>
      <w:r w:rsidR="00533BC4" w:rsidRPr="00107B4E">
        <w:rPr>
          <w:rFonts w:asciiTheme="minorHAnsi" w:hAnsiTheme="minorHAnsi" w:cs="Tahoma"/>
          <w:color w:val="auto"/>
          <w:sz w:val="24"/>
          <w:szCs w:val="24"/>
        </w:rPr>
        <w:t xml:space="preserve"> are contracted to deliver services for</w:t>
      </w:r>
      <w:r w:rsidR="001354EF" w:rsidRPr="00107B4E">
        <w:rPr>
          <w:rFonts w:asciiTheme="minorHAnsi" w:hAnsiTheme="minorHAnsi" w:cs="Tahoma"/>
          <w:color w:val="auto"/>
          <w:sz w:val="24"/>
          <w:szCs w:val="24"/>
        </w:rPr>
        <w:t xml:space="preserve"> community justice partners. </w:t>
      </w:r>
      <w:r w:rsidR="00201C66" w:rsidRPr="00107B4E">
        <w:rPr>
          <w:rFonts w:asciiTheme="minorHAnsi" w:hAnsiTheme="minorHAnsi" w:cs="Tahoma"/>
          <w:color w:val="auto"/>
          <w:sz w:val="24"/>
          <w:szCs w:val="24"/>
        </w:rPr>
        <w:t xml:space="preserve">We also liaised with </w:t>
      </w:r>
      <w:r w:rsidR="003244C9" w:rsidRPr="00107B4E">
        <w:rPr>
          <w:rFonts w:asciiTheme="minorHAnsi" w:hAnsiTheme="minorHAnsi" w:cs="Tahoma"/>
          <w:color w:val="auto"/>
          <w:sz w:val="24"/>
          <w:szCs w:val="24"/>
        </w:rPr>
        <w:t xml:space="preserve">organisations </w:t>
      </w:r>
      <w:r w:rsidR="00201C66" w:rsidRPr="00107B4E">
        <w:rPr>
          <w:rFonts w:asciiTheme="minorHAnsi" w:hAnsiTheme="minorHAnsi" w:cs="Tahoma"/>
          <w:color w:val="auto"/>
          <w:sz w:val="24"/>
          <w:szCs w:val="24"/>
        </w:rPr>
        <w:t>who have a primary role in supporting victims of crime</w:t>
      </w:r>
      <w:r w:rsidR="004E5845" w:rsidRPr="00107B4E">
        <w:rPr>
          <w:rFonts w:asciiTheme="minorHAnsi" w:hAnsiTheme="minorHAnsi" w:cs="Tahoma"/>
          <w:color w:val="auto"/>
          <w:sz w:val="24"/>
          <w:szCs w:val="24"/>
        </w:rPr>
        <w:t xml:space="preserve">, </w:t>
      </w:r>
      <w:r w:rsidR="00CD6361" w:rsidRPr="00107B4E">
        <w:rPr>
          <w:rFonts w:asciiTheme="minorHAnsi" w:hAnsiTheme="minorHAnsi" w:cs="Tahoma"/>
          <w:color w:val="auto"/>
          <w:sz w:val="24"/>
          <w:szCs w:val="24"/>
        </w:rPr>
        <w:t xml:space="preserve">such as Victims Support Scotland, and </w:t>
      </w:r>
      <w:r w:rsidR="003244C9" w:rsidRPr="00107B4E">
        <w:rPr>
          <w:rFonts w:asciiTheme="minorHAnsi" w:hAnsiTheme="minorHAnsi" w:cs="Tahoma"/>
          <w:color w:val="auto"/>
          <w:sz w:val="24"/>
          <w:szCs w:val="24"/>
        </w:rPr>
        <w:t xml:space="preserve">organisations </w:t>
      </w:r>
      <w:r w:rsidR="009F180B" w:rsidRPr="00107B4E">
        <w:rPr>
          <w:rFonts w:asciiTheme="minorHAnsi" w:hAnsiTheme="minorHAnsi" w:cs="Tahoma"/>
          <w:color w:val="auto"/>
          <w:sz w:val="24"/>
          <w:szCs w:val="24"/>
        </w:rPr>
        <w:t xml:space="preserve">representing </w:t>
      </w:r>
      <w:r w:rsidR="00041EED" w:rsidRPr="00107B4E">
        <w:rPr>
          <w:rFonts w:asciiTheme="minorHAnsi" w:hAnsiTheme="minorHAnsi" w:cs="Tahoma"/>
          <w:color w:val="auto"/>
          <w:sz w:val="24"/>
          <w:szCs w:val="24"/>
        </w:rPr>
        <w:t>families affected by imprisonment, such as Families Outside.</w:t>
      </w:r>
    </w:p>
    <w:p w14:paraId="5DD78BBC" w14:textId="3DA8BFBF" w:rsidR="006408B3" w:rsidRDefault="006408B3" w:rsidP="00107B4E">
      <w:pPr>
        <w:spacing w:after="60" w:line="360" w:lineRule="auto"/>
        <w:rPr>
          <w:rFonts w:asciiTheme="minorHAnsi" w:hAnsiTheme="minorHAnsi" w:cs="Tahoma"/>
          <w:color w:val="auto"/>
          <w:sz w:val="24"/>
          <w:szCs w:val="24"/>
        </w:rPr>
      </w:pPr>
      <w:r w:rsidRPr="00107B4E">
        <w:rPr>
          <w:rFonts w:asciiTheme="minorHAnsi" w:hAnsiTheme="minorHAnsi" w:cs="Tahoma"/>
          <w:color w:val="auto"/>
          <w:sz w:val="24"/>
          <w:szCs w:val="24"/>
        </w:rPr>
        <w:t>A</w:t>
      </w:r>
      <w:r w:rsidR="002A2EAD" w:rsidRPr="00107B4E">
        <w:rPr>
          <w:rFonts w:asciiTheme="minorHAnsi" w:hAnsiTheme="minorHAnsi" w:cs="Tahoma"/>
          <w:color w:val="auto"/>
          <w:sz w:val="24"/>
          <w:szCs w:val="24"/>
        </w:rPr>
        <w:t xml:space="preserve"> third sector drop-in </w:t>
      </w:r>
      <w:r w:rsidR="00C64D3E" w:rsidRPr="00107B4E">
        <w:rPr>
          <w:rFonts w:asciiTheme="minorHAnsi" w:hAnsiTheme="minorHAnsi" w:cs="Tahoma"/>
          <w:color w:val="auto"/>
          <w:sz w:val="24"/>
          <w:szCs w:val="24"/>
        </w:rPr>
        <w:t xml:space="preserve">consultation </w:t>
      </w:r>
      <w:r w:rsidR="002A2EAD" w:rsidRPr="00107B4E">
        <w:rPr>
          <w:rFonts w:asciiTheme="minorHAnsi" w:hAnsiTheme="minorHAnsi" w:cs="Tahoma"/>
          <w:color w:val="auto"/>
          <w:sz w:val="24"/>
          <w:szCs w:val="24"/>
        </w:rPr>
        <w:t xml:space="preserve">session </w:t>
      </w:r>
      <w:r w:rsidR="00C64D3E" w:rsidRPr="00107B4E">
        <w:rPr>
          <w:rFonts w:asciiTheme="minorHAnsi" w:hAnsiTheme="minorHAnsi" w:cs="Tahoma"/>
          <w:color w:val="auto"/>
          <w:sz w:val="24"/>
          <w:szCs w:val="24"/>
        </w:rPr>
        <w:t>was held in March 2024 and invitations were extended to</w:t>
      </w:r>
      <w:r w:rsidR="004E00D7" w:rsidRPr="00107B4E">
        <w:rPr>
          <w:rFonts w:asciiTheme="minorHAnsi" w:hAnsiTheme="minorHAnsi" w:cs="Tahoma"/>
          <w:color w:val="auto"/>
          <w:sz w:val="24"/>
          <w:szCs w:val="24"/>
        </w:rPr>
        <w:t xml:space="preserve"> local third sector organisations </w:t>
      </w:r>
      <w:r w:rsidR="008A6DEB" w:rsidRPr="00107B4E">
        <w:rPr>
          <w:rFonts w:asciiTheme="minorHAnsi" w:hAnsiTheme="minorHAnsi" w:cs="Tahoma"/>
          <w:color w:val="auto"/>
          <w:sz w:val="24"/>
          <w:szCs w:val="24"/>
        </w:rPr>
        <w:t xml:space="preserve">via the </w:t>
      </w:r>
      <w:r w:rsidR="005E1091" w:rsidRPr="00107B4E">
        <w:rPr>
          <w:rFonts w:asciiTheme="minorHAnsi" w:hAnsiTheme="minorHAnsi" w:cs="Tahoma"/>
          <w:color w:val="auto"/>
          <w:sz w:val="24"/>
          <w:szCs w:val="24"/>
        </w:rPr>
        <w:t xml:space="preserve">Safer and Empowered Communities Forum circulation list. </w:t>
      </w:r>
      <w:r w:rsidR="006B6239" w:rsidRPr="00107B4E">
        <w:rPr>
          <w:rFonts w:asciiTheme="minorHAnsi" w:hAnsiTheme="minorHAnsi" w:cs="Tahoma"/>
          <w:color w:val="auto"/>
          <w:sz w:val="24"/>
          <w:szCs w:val="24"/>
        </w:rPr>
        <w:t>The session was organised as opportunit</w:t>
      </w:r>
      <w:r w:rsidR="00876F47" w:rsidRPr="00107B4E">
        <w:rPr>
          <w:rFonts w:asciiTheme="minorHAnsi" w:hAnsiTheme="minorHAnsi" w:cs="Tahoma"/>
          <w:color w:val="auto"/>
          <w:sz w:val="24"/>
          <w:szCs w:val="24"/>
        </w:rPr>
        <w:t xml:space="preserve">y for organisations </w:t>
      </w:r>
      <w:r w:rsidR="00E61106" w:rsidRPr="00107B4E">
        <w:rPr>
          <w:rFonts w:asciiTheme="minorHAnsi" w:hAnsiTheme="minorHAnsi" w:cs="Tahoma"/>
          <w:color w:val="auto"/>
          <w:sz w:val="24"/>
          <w:szCs w:val="24"/>
        </w:rPr>
        <w:t xml:space="preserve">to find out more about the Community Justice Outcomes Improvement Plan refresh and </w:t>
      </w:r>
      <w:r w:rsidR="00E14623" w:rsidRPr="00107B4E">
        <w:rPr>
          <w:rFonts w:asciiTheme="minorHAnsi" w:hAnsiTheme="minorHAnsi" w:cs="Tahoma"/>
          <w:color w:val="auto"/>
          <w:sz w:val="24"/>
          <w:szCs w:val="24"/>
        </w:rPr>
        <w:t xml:space="preserve">give feedback on draft improvement </w:t>
      </w:r>
      <w:r w:rsidR="003A19C2" w:rsidRPr="00107B4E">
        <w:rPr>
          <w:rFonts w:asciiTheme="minorHAnsi" w:hAnsiTheme="minorHAnsi" w:cs="Tahoma"/>
          <w:color w:val="auto"/>
          <w:sz w:val="24"/>
          <w:szCs w:val="24"/>
        </w:rPr>
        <w:t>goals</w:t>
      </w:r>
      <w:r w:rsidR="00E14623" w:rsidRPr="00107B4E">
        <w:rPr>
          <w:rFonts w:asciiTheme="minorHAnsi" w:hAnsiTheme="minorHAnsi" w:cs="Tahoma"/>
          <w:color w:val="auto"/>
          <w:sz w:val="24"/>
          <w:szCs w:val="24"/>
        </w:rPr>
        <w:t xml:space="preserve">. </w:t>
      </w:r>
      <w:r w:rsidR="00E8564B" w:rsidRPr="00107B4E">
        <w:rPr>
          <w:rFonts w:asciiTheme="minorHAnsi" w:hAnsiTheme="minorHAnsi" w:cs="Tahoma"/>
          <w:color w:val="auto"/>
          <w:sz w:val="24"/>
          <w:szCs w:val="24"/>
        </w:rPr>
        <w:t xml:space="preserve">Attendees discussed the role of the third sector in </w:t>
      </w:r>
      <w:r w:rsidR="00A0584C" w:rsidRPr="00107B4E">
        <w:rPr>
          <w:rFonts w:asciiTheme="minorHAnsi" w:hAnsiTheme="minorHAnsi" w:cs="Tahoma"/>
          <w:color w:val="auto"/>
          <w:sz w:val="24"/>
          <w:szCs w:val="24"/>
        </w:rPr>
        <w:t xml:space="preserve">reducing the stigma associated with those in our justice system </w:t>
      </w:r>
      <w:r w:rsidR="000279C4" w:rsidRPr="00107B4E">
        <w:rPr>
          <w:rFonts w:asciiTheme="minorHAnsi" w:hAnsiTheme="minorHAnsi" w:cs="Tahoma"/>
          <w:color w:val="auto"/>
          <w:sz w:val="24"/>
          <w:szCs w:val="24"/>
        </w:rPr>
        <w:t xml:space="preserve">and noted the importance of </w:t>
      </w:r>
      <w:r w:rsidR="00DA1763" w:rsidRPr="00107B4E">
        <w:rPr>
          <w:rFonts w:asciiTheme="minorHAnsi" w:hAnsiTheme="minorHAnsi" w:cs="Tahoma"/>
          <w:color w:val="auto"/>
          <w:sz w:val="24"/>
          <w:szCs w:val="24"/>
        </w:rPr>
        <w:t xml:space="preserve">ensuring </w:t>
      </w:r>
      <w:r w:rsidR="003A5373" w:rsidRPr="00107B4E">
        <w:rPr>
          <w:rFonts w:asciiTheme="minorHAnsi" w:hAnsiTheme="minorHAnsi" w:cs="Tahoma"/>
          <w:color w:val="auto"/>
          <w:sz w:val="24"/>
          <w:szCs w:val="24"/>
        </w:rPr>
        <w:t xml:space="preserve">everyone has </w:t>
      </w:r>
      <w:r w:rsidR="00F50169" w:rsidRPr="00107B4E">
        <w:rPr>
          <w:rFonts w:asciiTheme="minorHAnsi" w:hAnsiTheme="minorHAnsi" w:cs="Tahoma"/>
          <w:color w:val="auto"/>
          <w:sz w:val="24"/>
          <w:szCs w:val="24"/>
        </w:rPr>
        <w:t xml:space="preserve">opportunities to participate in </w:t>
      </w:r>
      <w:r w:rsidR="007454CA" w:rsidRPr="00107B4E">
        <w:rPr>
          <w:rFonts w:asciiTheme="minorHAnsi" w:hAnsiTheme="minorHAnsi" w:cs="Tahoma"/>
          <w:color w:val="auto"/>
          <w:sz w:val="24"/>
          <w:szCs w:val="24"/>
        </w:rPr>
        <w:t xml:space="preserve">activities regardless of an offending history. </w:t>
      </w:r>
      <w:r w:rsidR="00810C8C" w:rsidRPr="00107B4E">
        <w:rPr>
          <w:rFonts w:asciiTheme="minorHAnsi" w:hAnsiTheme="minorHAnsi" w:cs="Tahoma"/>
          <w:color w:val="auto"/>
          <w:sz w:val="24"/>
          <w:szCs w:val="24"/>
        </w:rPr>
        <w:t xml:space="preserve">The importance of good communication and links </w:t>
      </w:r>
      <w:r w:rsidR="00F12E19" w:rsidRPr="00107B4E">
        <w:rPr>
          <w:rFonts w:asciiTheme="minorHAnsi" w:hAnsiTheme="minorHAnsi" w:cs="Tahoma"/>
          <w:color w:val="auto"/>
          <w:sz w:val="24"/>
          <w:szCs w:val="24"/>
        </w:rPr>
        <w:t xml:space="preserve">with third sector organisations </w:t>
      </w:r>
      <w:r w:rsidR="004A389C" w:rsidRPr="00107B4E">
        <w:rPr>
          <w:rFonts w:asciiTheme="minorHAnsi" w:hAnsiTheme="minorHAnsi" w:cs="Tahoma"/>
          <w:color w:val="auto"/>
          <w:sz w:val="24"/>
          <w:szCs w:val="24"/>
        </w:rPr>
        <w:t xml:space="preserve">was also noted, particularly </w:t>
      </w:r>
      <w:r w:rsidR="00BE3C6B" w:rsidRPr="00107B4E">
        <w:rPr>
          <w:rFonts w:asciiTheme="minorHAnsi" w:hAnsiTheme="minorHAnsi" w:cs="Tahoma"/>
          <w:color w:val="auto"/>
          <w:sz w:val="24"/>
          <w:szCs w:val="24"/>
        </w:rPr>
        <w:t>regarding</w:t>
      </w:r>
      <w:r w:rsidR="004A389C" w:rsidRPr="00107B4E">
        <w:rPr>
          <w:rFonts w:asciiTheme="minorHAnsi" w:hAnsiTheme="minorHAnsi" w:cs="Tahoma"/>
          <w:color w:val="auto"/>
          <w:sz w:val="24"/>
          <w:szCs w:val="24"/>
        </w:rPr>
        <w:t xml:space="preserve"> diversion </w:t>
      </w:r>
      <w:r w:rsidR="00E916BE" w:rsidRPr="00107B4E">
        <w:rPr>
          <w:rFonts w:asciiTheme="minorHAnsi" w:hAnsiTheme="minorHAnsi" w:cs="Tahoma"/>
          <w:color w:val="auto"/>
          <w:sz w:val="24"/>
          <w:szCs w:val="24"/>
        </w:rPr>
        <w:t>activity and voluntary throughcare.</w:t>
      </w:r>
    </w:p>
    <w:p w14:paraId="71084783" w14:textId="77777777" w:rsidR="002255D5" w:rsidRDefault="002255D5" w:rsidP="00107B4E">
      <w:pPr>
        <w:spacing w:after="60" w:line="360" w:lineRule="auto"/>
        <w:rPr>
          <w:rFonts w:asciiTheme="minorHAnsi" w:hAnsiTheme="minorHAnsi" w:cs="Tahoma"/>
          <w:color w:val="auto"/>
          <w:sz w:val="24"/>
          <w:szCs w:val="24"/>
        </w:rPr>
      </w:pPr>
    </w:p>
    <w:p w14:paraId="7EC2F275" w14:textId="77777777" w:rsidR="002255D5" w:rsidRPr="002255D5" w:rsidRDefault="002255D5" w:rsidP="002255D5">
      <w:pPr>
        <w:spacing w:after="60" w:line="360" w:lineRule="auto"/>
        <w:rPr>
          <w:rFonts w:asciiTheme="minorHAnsi" w:hAnsiTheme="minorHAnsi"/>
          <w:b/>
          <w:bCs/>
          <w:i/>
          <w:iCs/>
          <w:color w:val="auto"/>
          <w:sz w:val="24"/>
          <w:szCs w:val="24"/>
        </w:rPr>
      </w:pPr>
      <w:r w:rsidRPr="002255D5">
        <w:rPr>
          <w:rFonts w:asciiTheme="minorHAnsi" w:hAnsiTheme="minorHAnsi"/>
          <w:b/>
          <w:bCs/>
          <w:i/>
          <w:iCs/>
          <w:color w:val="auto"/>
          <w:sz w:val="24"/>
          <w:szCs w:val="24"/>
        </w:rPr>
        <w:lastRenderedPageBreak/>
        <w:t>People with Protected Characteristics</w:t>
      </w:r>
    </w:p>
    <w:p w14:paraId="316BE3DF" w14:textId="77777777" w:rsidR="002255D5" w:rsidRPr="002255D5" w:rsidRDefault="002255D5" w:rsidP="002255D5">
      <w:pPr>
        <w:spacing w:after="60" w:line="360" w:lineRule="auto"/>
        <w:rPr>
          <w:rFonts w:asciiTheme="minorHAnsi" w:hAnsiTheme="minorHAnsi"/>
          <w:color w:val="auto"/>
          <w:sz w:val="24"/>
          <w:szCs w:val="24"/>
        </w:rPr>
      </w:pPr>
    </w:p>
    <w:p w14:paraId="17DC7508" w14:textId="77777777" w:rsidR="002255D5" w:rsidRPr="002255D5" w:rsidRDefault="002255D5" w:rsidP="002255D5">
      <w:pPr>
        <w:spacing w:after="60" w:line="360" w:lineRule="auto"/>
        <w:rPr>
          <w:rFonts w:asciiTheme="minorHAnsi" w:hAnsiTheme="minorHAnsi"/>
          <w:color w:val="auto"/>
          <w:sz w:val="24"/>
          <w:szCs w:val="24"/>
        </w:rPr>
      </w:pPr>
      <w:r w:rsidRPr="002255D5">
        <w:rPr>
          <w:rFonts w:asciiTheme="minorHAnsi" w:hAnsiTheme="minorHAnsi"/>
          <w:color w:val="auto"/>
          <w:sz w:val="24"/>
          <w:szCs w:val="24"/>
        </w:rPr>
        <w:t>We have taken action to ensure planned partnership activity is cognisant of people with protected characteristics outlined under the Equality Act, 2010. Attendance at the (now defunct) Safer Communities Form meetings, and later Safer and Empowered Communities Forum meetings, helped to facilitate engagement with third sector organisations who represent people with protected characteristics such as Shaki, LGBT Youth Scotland, Central Advocacy Partners and Central Scotland Regional Equality Council (CSREC).</w:t>
      </w:r>
    </w:p>
    <w:p w14:paraId="7F827790" w14:textId="77777777" w:rsidR="002255D5" w:rsidRPr="002255D5" w:rsidRDefault="002255D5" w:rsidP="002255D5">
      <w:pPr>
        <w:spacing w:after="60" w:line="360" w:lineRule="auto"/>
        <w:rPr>
          <w:rFonts w:asciiTheme="minorHAnsi" w:hAnsiTheme="minorHAnsi"/>
          <w:color w:val="auto"/>
          <w:sz w:val="24"/>
          <w:szCs w:val="24"/>
        </w:rPr>
      </w:pPr>
      <w:r w:rsidRPr="002255D5">
        <w:rPr>
          <w:rFonts w:asciiTheme="minorHAnsi" w:hAnsiTheme="minorHAnsi"/>
          <w:color w:val="auto"/>
          <w:sz w:val="24"/>
          <w:szCs w:val="24"/>
        </w:rPr>
        <w:t xml:space="preserve"> </w:t>
      </w:r>
    </w:p>
    <w:p w14:paraId="4B31D057" w14:textId="77777777" w:rsidR="002255D5" w:rsidRPr="002255D5" w:rsidRDefault="002255D5" w:rsidP="002255D5">
      <w:pPr>
        <w:spacing w:after="60" w:line="360" w:lineRule="auto"/>
        <w:rPr>
          <w:rFonts w:asciiTheme="minorHAnsi" w:hAnsiTheme="minorHAnsi"/>
          <w:color w:val="auto"/>
          <w:sz w:val="24"/>
          <w:szCs w:val="24"/>
        </w:rPr>
      </w:pPr>
      <w:r w:rsidRPr="002255D5">
        <w:rPr>
          <w:rFonts w:asciiTheme="minorHAnsi" w:hAnsiTheme="minorHAnsi"/>
          <w:color w:val="auto"/>
          <w:sz w:val="24"/>
          <w:szCs w:val="24"/>
        </w:rPr>
        <w:t xml:space="preserve">Community Justice Partners will continue to ensure that people have access to Interpreter Services were required to support their engagement with their services. Each partner agency will identify any additional measures to be implemented </w:t>
      </w:r>
      <w:proofErr w:type="gramStart"/>
      <w:r w:rsidRPr="002255D5">
        <w:rPr>
          <w:rFonts w:asciiTheme="minorHAnsi" w:hAnsiTheme="minorHAnsi"/>
          <w:color w:val="auto"/>
          <w:sz w:val="24"/>
          <w:szCs w:val="24"/>
        </w:rPr>
        <w:t>in order to</w:t>
      </w:r>
      <w:proofErr w:type="gramEnd"/>
      <w:r w:rsidRPr="002255D5">
        <w:rPr>
          <w:rFonts w:asciiTheme="minorHAnsi" w:hAnsiTheme="minorHAnsi"/>
          <w:color w:val="auto"/>
          <w:sz w:val="24"/>
          <w:szCs w:val="24"/>
        </w:rPr>
        <w:t xml:space="preserve"> ensure compliance with the British Sign Language (BSL) Act, 2022.</w:t>
      </w:r>
    </w:p>
    <w:p w14:paraId="51126B5A" w14:textId="77777777" w:rsidR="002255D5" w:rsidRPr="002255D5" w:rsidRDefault="002255D5" w:rsidP="002255D5">
      <w:pPr>
        <w:spacing w:after="60" w:line="360" w:lineRule="auto"/>
        <w:rPr>
          <w:rFonts w:asciiTheme="minorHAnsi" w:hAnsiTheme="minorHAnsi"/>
          <w:color w:val="auto"/>
          <w:sz w:val="24"/>
          <w:szCs w:val="24"/>
        </w:rPr>
      </w:pPr>
      <w:r w:rsidRPr="002255D5">
        <w:rPr>
          <w:rFonts w:asciiTheme="minorHAnsi" w:hAnsiTheme="minorHAnsi"/>
          <w:color w:val="auto"/>
          <w:sz w:val="24"/>
          <w:szCs w:val="24"/>
        </w:rPr>
        <w:t xml:space="preserve"> </w:t>
      </w:r>
    </w:p>
    <w:p w14:paraId="1E9ACA53" w14:textId="4AAD3C0E" w:rsidR="002255D5" w:rsidRPr="00107B4E" w:rsidRDefault="002255D5" w:rsidP="002255D5">
      <w:pPr>
        <w:spacing w:after="60" w:line="360" w:lineRule="auto"/>
        <w:rPr>
          <w:rFonts w:asciiTheme="minorHAnsi" w:hAnsiTheme="minorHAnsi"/>
          <w:color w:val="auto"/>
          <w:sz w:val="24"/>
          <w:szCs w:val="24"/>
        </w:rPr>
      </w:pPr>
      <w:r w:rsidRPr="002255D5">
        <w:rPr>
          <w:rFonts w:asciiTheme="minorHAnsi" w:hAnsiTheme="minorHAnsi"/>
          <w:color w:val="auto"/>
          <w:sz w:val="24"/>
          <w:szCs w:val="24"/>
        </w:rPr>
        <w:t xml:space="preserve">The Falkirk Community Justice Communication and Engagement Strategy will be </w:t>
      </w:r>
      <w:proofErr w:type="gramStart"/>
      <w:r w:rsidRPr="002255D5">
        <w:rPr>
          <w:rFonts w:asciiTheme="minorHAnsi" w:hAnsiTheme="minorHAnsi"/>
          <w:color w:val="auto"/>
          <w:sz w:val="24"/>
          <w:szCs w:val="24"/>
        </w:rPr>
        <w:t>updated</w:t>
      </w:r>
      <w:proofErr w:type="gramEnd"/>
      <w:r w:rsidRPr="002255D5">
        <w:rPr>
          <w:rFonts w:asciiTheme="minorHAnsi" w:hAnsiTheme="minorHAnsi"/>
          <w:color w:val="auto"/>
          <w:sz w:val="24"/>
          <w:szCs w:val="24"/>
        </w:rPr>
        <w:t xml:space="preserve"> and this will include raising awareness of interpreter and translation services to support participation in future consultation activity.</w:t>
      </w:r>
    </w:p>
    <w:p w14:paraId="2C9EA5E1" w14:textId="77777777" w:rsidR="005741E2" w:rsidRPr="00107B4E" w:rsidRDefault="005741E2" w:rsidP="00107B4E">
      <w:pPr>
        <w:spacing w:after="60" w:line="360" w:lineRule="auto"/>
        <w:rPr>
          <w:rFonts w:asciiTheme="minorHAnsi" w:hAnsiTheme="minorHAnsi"/>
          <w:color w:val="auto"/>
          <w:sz w:val="24"/>
          <w:szCs w:val="24"/>
        </w:rPr>
      </w:pPr>
    </w:p>
    <w:p w14:paraId="6E197E22" w14:textId="62DEA67F" w:rsidR="00BE3C6B" w:rsidRPr="00107B4E" w:rsidRDefault="00327190" w:rsidP="00107B4E">
      <w:pPr>
        <w:spacing w:after="60" w:line="360" w:lineRule="auto"/>
        <w:rPr>
          <w:rFonts w:asciiTheme="minorHAnsi" w:hAnsiTheme="minorHAnsi"/>
          <w:b/>
          <w:bCs/>
          <w:i/>
          <w:iCs/>
          <w:color w:val="auto"/>
          <w:sz w:val="24"/>
          <w:szCs w:val="24"/>
        </w:rPr>
      </w:pPr>
      <w:r w:rsidRPr="00107B4E">
        <w:rPr>
          <w:rFonts w:asciiTheme="minorHAnsi" w:hAnsiTheme="minorHAnsi"/>
          <w:b/>
          <w:bCs/>
          <w:i/>
          <w:iCs/>
          <w:color w:val="auto"/>
          <w:sz w:val="24"/>
          <w:szCs w:val="24"/>
        </w:rPr>
        <w:t>Community Justice Scotland</w:t>
      </w:r>
    </w:p>
    <w:p w14:paraId="11DDDE32" w14:textId="77777777" w:rsidR="00327190" w:rsidRPr="00107B4E" w:rsidRDefault="00327190" w:rsidP="00107B4E">
      <w:pPr>
        <w:spacing w:after="60" w:line="360" w:lineRule="auto"/>
        <w:rPr>
          <w:rFonts w:asciiTheme="minorHAnsi" w:hAnsiTheme="minorHAnsi"/>
          <w:color w:val="auto"/>
          <w:sz w:val="24"/>
          <w:szCs w:val="24"/>
        </w:rPr>
      </w:pPr>
    </w:p>
    <w:p w14:paraId="6741FB98" w14:textId="48A25ACA" w:rsidR="00327190" w:rsidRPr="00107B4E" w:rsidRDefault="002E60FF"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 xml:space="preserve">National advisory body, Community Justice Scotland, </w:t>
      </w:r>
      <w:r w:rsidR="000B215B" w:rsidRPr="00107B4E">
        <w:rPr>
          <w:rFonts w:asciiTheme="minorHAnsi" w:hAnsiTheme="minorHAnsi"/>
          <w:color w:val="auto"/>
          <w:sz w:val="24"/>
          <w:szCs w:val="24"/>
        </w:rPr>
        <w:t xml:space="preserve">have undertaken a link project </w:t>
      </w:r>
      <w:r w:rsidR="00FE58C5" w:rsidRPr="00107B4E">
        <w:rPr>
          <w:rFonts w:asciiTheme="minorHAnsi" w:hAnsiTheme="minorHAnsi"/>
          <w:color w:val="auto"/>
          <w:sz w:val="24"/>
          <w:szCs w:val="24"/>
        </w:rPr>
        <w:t>to improve engagement with Commun</w:t>
      </w:r>
      <w:r w:rsidR="005E77CF" w:rsidRPr="00107B4E">
        <w:rPr>
          <w:rFonts w:asciiTheme="minorHAnsi" w:hAnsiTheme="minorHAnsi"/>
          <w:color w:val="auto"/>
          <w:sz w:val="24"/>
          <w:szCs w:val="24"/>
        </w:rPr>
        <w:t xml:space="preserve">ity Justice Partnerships by </w:t>
      </w:r>
      <w:r w:rsidR="00C64057" w:rsidRPr="00107B4E">
        <w:rPr>
          <w:rFonts w:asciiTheme="minorHAnsi" w:hAnsiTheme="minorHAnsi"/>
          <w:color w:val="auto"/>
          <w:sz w:val="24"/>
          <w:szCs w:val="24"/>
        </w:rPr>
        <w:t>providing named contacts within the Improvement Team</w:t>
      </w:r>
      <w:r w:rsidR="00BF2DA4" w:rsidRPr="00107B4E">
        <w:rPr>
          <w:rFonts w:asciiTheme="minorHAnsi" w:hAnsiTheme="minorHAnsi"/>
          <w:color w:val="auto"/>
          <w:sz w:val="24"/>
          <w:szCs w:val="24"/>
        </w:rPr>
        <w:t xml:space="preserve"> who can act </w:t>
      </w:r>
      <w:r w:rsidR="00E86103" w:rsidRPr="00107B4E">
        <w:rPr>
          <w:rFonts w:asciiTheme="minorHAnsi" w:hAnsiTheme="minorHAnsi"/>
          <w:color w:val="auto"/>
          <w:sz w:val="24"/>
          <w:szCs w:val="24"/>
        </w:rPr>
        <w:t>as a point of contact for each</w:t>
      </w:r>
      <w:r w:rsidR="003D4A8E" w:rsidRPr="00107B4E">
        <w:rPr>
          <w:rFonts w:asciiTheme="minorHAnsi" w:hAnsiTheme="minorHAnsi"/>
          <w:color w:val="auto"/>
          <w:sz w:val="24"/>
          <w:szCs w:val="24"/>
        </w:rPr>
        <w:t xml:space="preserve"> area on behalf of the wider organisation. The Community Justice Co-Ordinator and Partnership Chair have met with the </w:t>
      </w:r>
      <w:r w:rsidR="005C33BE" w:rsidRPr="00107B4E">
        <w:rPr>
          <w:rFonts w:asciiTheme="minorHAnsi" w:hAnsiTheme="minorHAnsi"/>
          <w:color w:val="auto"/>
          <w:sz w:val="24"/>
          <w:szCs w:val="24"/>
        </w:rPr>
        <w:t xml:space="preserve">link Improvement Lead on a regular basis to inform, and seek advice on, the development of the revised Community Justice Outcomes Improvement Plan. </w:t>
      </w:r>
      <w:r w:rsidR="00831463" w:rsidRPr="00107B4E">
        <w:rPr>
          <w:rFonts w:asciiTheme="minorHAnsi" w:hAnsiTheme="minorHAnsi"/>
          <w:color w:val="auto"/>
          <w:sz w:val="24"/>
          <w:szCs w:val="24"/>
        </w:rPr>
        <w:t xml:space="preserve">The </w:t>
      </w:r>
      <w:r w:rsidR="008C1710" w:rsidRPr="00107B4E">
        <w:rPr>
          <w:rFonts w:asciiTheme="minorHAnsi" w:hAnsiTheme="minorHAnsi"/>
          <w:color w:val="auto"/>
          <w:sz w:val="24"/>
          <w:szCs w:val="24"/>
        </w:rPr>
        <w:t xml:space="preserve">link Improvement Lead is also invited to attend Partnership meetings </w:t>
      </w:r>
      <w:r w:rsidR="00C870A8" w:rsidRPr="00107B4E">
        <w:rPr>
          <w:rFonts w:asciiTheme="minorHAnsi" w:hAnsiTheme="minorHAnsi"/>
          <w:color w:val="auto"/>
          <w:sz w:val="24"/>
          <w:szCs w:val="24"/>
        </w:rPr>
        <w:t xml:space="preserve">to </w:t>
      </w:r>
      <w:r w:rsidR="00D81AB9" w:rsidRPr="00107B4E">
        <w:rPr>
          <w:rFonts w:asciiTheme="minorHAnsi" w:hAnsiTheme="minorHAnsi"/>
          <w:color w:val="auto"/>
          <w:sz w:val="24"/>
          <w:szCs w:val="24"/>
        </w:rPr>
        <w:t xml:space="preserve">provide national updates </w:t>
      </w:r>
      <w:r w:rsidR="009D6D1D" w:rsidRPr="00107B4E">
        <w:rPr>
          <w:rFonts w:asciiTheme="minorHAnsi" w:hAnsiTheme="minorHAnsi"/>
          <w:color w:val="auto"/>
          <w:sz w:val="24"/>
          <w:szCs w:val="24"/>
        </w:rPr>
        <w:t>and provide guidance from a national perspective where applicable.</w:t>
      </w:r>
      <w:r w:rsidR="00D57C7A" w:rsidRPr="00107B4E">
        <w:rPr>
          <w:rFonts w:asciiTheme="minorHAnsi" w:hAnsiTheme="minorHAnsi"/>
          <w:color w:val="auto"/>
          <w:sz w:val="24"/>
          <w:szCs w:val="24"/>
        </w:rPr>
        <w:t xml:space="preserve"> They were also present for the </w:t>
      </w:r>
      <w:r w:rsidR="00B949EF" w:rsidRPr="00107B4E">
        <w:rPr>
          <w:rFonts w:asciiTheme="minorHAnsi" w:hAnsiTheme="minorHAnsi"/>
          <w:color w:val="auto"/>
          <w:sz w:val="24"/>
          <w:szCs w:val="24"/>
        </w:rPr>
        <w:t>Development Session held in September 2023.</w:t>
      </w:r>
    </w:p>
    <w:p w14:paraId="5C4BB5E0" w14:textId="7C55345F" w:rsidR="009D6D1D" w:rsidRPr="00107B4E" w:rsidRDefault="00EB43CF" w:rsidP="00107B4E">
      <w:pPr>
        <w:spacing w:after="60" w:line="360" w:lineRule="auto"/>
        <w:rPr>
          <w:rFonts w:asciiTheme="minorHAnsi" w:hAnsiTheme="minorHAnsi"/>
          <w:color w:val="auto"/>
          <w:sz w:val="24"/>
          <w:szCs w:val="24"/>
        </w:rPr>
      </w:pPr>
      <w:r w:rsidRPr="00107B4E">
        <w:rPr>
          <w:rFonts w:asciiTheme="minorHAnsi" w:hAnsiTheme="minorHAnsi"/>
          <w:color w:val="auto"/>
          <w:sz w:val="24"/>
          <w:szCs w:val="24"/>
        </w:rPr>
        <w:t>A copy of draft improvement activity was</w:t>
      </w:r>
      <w:r w:rsidR="00D829E6" w:rsidRPr="00107B4E">
        <w:rPr>
          <w:rFonts w:asciiTheme="minorHAnsi" w:hAnsiTheme="minorHAnsi"/>
          <w:color w:val="auto"/>
          <w:sz w:val="24"/>
          <w:szCs w:val="24"/>
        </w:rPr>
        <w:t xml:space="preserve"> sent to Community Justice Scotland </w:t>
      </w:r>
      <w:r w:rsidR="00B949EF" w:rsidRPr="00107B4E">
        <w:rPr>
          <w:rFonts w:asciiTheme="minorHAnsi" w:hAnsiTheme="minorHAnsi"/>
          <w:color w:val="auto"/>
          <w:sz w:val="24"/>
          <w:szCs w:val="24"/>
        </w:rPr>
        <w:t xml:space="preserve">for feedback. </w:t>
      </w:r>
      <w:r w:rsidR="00225CDD" w:rsidRPr="00107B4E">
        <w:rPr>
          <w:rFonts w:asciiTheme="minorHAnsi" w:hAnsiTheme="minorHAnsi"/>
          <w:color w:val="auto"/>
          <w:sz w:val="24"/>
          <w:szCs w:val="24"/>
        </w:rPr>
        <w:t xml:space="preserve">They </w:t>
      </w:r>
      <w:r w:rsidR="00614105" w:rsidRPr="00107B4E">
        <w:rPr>
          <w:rFonts w:asciiTheme="minorHAnsi" w:hAnsiTheme="minorHAnsi"/>
          <w:color w:val="auto"/>
          <w:sz w:val="24"/>
          <w:szCs w:val="24"/>
        </w:rPr>
        <w:t xml:space="preserve">recognised that the way the </w:t>
      </w:r>
      <w:r w:rsidR="00225CDD" w:rsidRPr="00107B4E">
        <w:rPr>
          <w:rFonts w:asciiTheme="minorHAnsi" w:hAnsiTheme="minorHAnsi"/>
          <w:color w:val="auto"/>
          <w:sz w:val="24"/>
          <w:szCs w:val="24"/>
        </w:rPr>
        <w:t xml:space="preserve">action plan is set out, aligned to each of the </w:t>
      </w:r>
      <w:r w:rsidR="00225CDD" w:rsidRPr="00107B4E">
        <w:rPr>
          <w:rFonts w:asciiTheme="minorHAnsi" w:hAnsiTheme="minorHAnsi"/>
          <w:color w:val="auto"/>
          <w:sz w:val="24"/>
          <w:szCs w:val="24"/>
        </w:rPr>
        <w:lastRenderedPageBreak/>
        <w:t>national outcomes, addresses s19(2)(c) of the Act which says that the plan should set out, in relation to each of the national outcomes, the actions partners intend to take to achieve or maintain achievement of the outcome.</w:t>
      </w:r>
      <w:r w:rsidR="00336891" w:rsidRPr="00107B4E">
        <w:rPr>
          <w:rFonts w:asciiTheme="minorHAnsi" w:hAnsiTheme="minorHAnsi"/>
          <w:color w:val="auto"/>
          <w:sz w:val="24"/>
          <w:szCs w:val="24"/>
        </w:rPr>
        <w:t xml:space="preserve"> They were also welcoming of the approach to leadership</w:t>
      </w:r>
      <w:r w:rsidR="006625C3" w:rsidRPr="00107B4E">
        <w:rPr>
          <w:rFonts w:asciiTheme="minorHAnsi" w:hAnsiTheme="minorHAnsi"/>
          <w:color w:val="auto"/>
          <w:sz w:val="24"/>
          <w:szCs w:val="24"/>
        </w:rPr>
        <w:t xml:space="preserve"> which recog</w:t>
      </w:r>
      <w:r w:rsidR="00F32543" w:rsidRPr="00107B4E">
        <w:rPr>
          <w:rFonts w:asciiTheme="minorHAnsi" w:hAnsiTheme="minorHAnsi"/>
          <w:color w:val="auto"/>
          <w:sz w:val="24"/>
          <w:szCs w:val="24"/>
        </w:rPr>
        <w:t>nises a breadth of participation from partners and stakeholders in addition to the named reporting leads.</w:t>
      </w:r>
      <w:r w:rsidR="00E9487B" w:rsidRPr="00107B4E">
        <w:rPr>
          <w:rFonts w:asciiTheme="minorHAnsi" w:hAnsiTheme="minorHAnsi"/>
          <w:color w:val="auto"/>
          <w:sz w:val="24"/>
          <w:szCs w:val="24"/>
        </w:rPr>
        <w:t xml:space="preserve"> </w:t>
      </w:r>
      <w:r w:rsidR="00D82F64" w:rsidRPr="00107B4E">
        <w:rPr>
          <w:rFonts w:asciiTheme="minorHAnsi" w:hAnsiTheme="minorHAnsi"/>
          <w:color w:val="auto"/>
          <w:sz w:val="24"/>
          <w:szCs w:val="24"/>
        </w:rPr>
        <w:t xml:space="preserve">It was recommended that </w:t>
      </w:r>
      <w:r w:rsidR="00E862FF" w:rsidRPr="00107B4E">
        <w:rPr>
          <w:rFonts w:asciiTheme="minorHAnsi" w:hAnsiTheme="minorHAnsi"/>
          <w:color w:val="auto"/>
          <w:sz w:val="24"/>
          <w:szCs w:val="24"/>
        </w:rPr>
        <w:t>“</w:t>
      </w:r>
      <w:r w:rsidR="00D82F64" w:rsidRPr="00107B4E">
        <w:rPr>
          <w:rFonts w:asciiTheme="minorHAnsi" w:hAnsiTheme="minorHAnsi"/>
          <w:color w:val="auto"/>
          <w:sz w:val="24"/>
          <w:szCs w:val="24"/>
        </w:rPr>
        <w:t>a</w:t>
      </w:r>
      <w:r w:rsidR="00E862FF" w:rsidRPr="00107B4E">
        <w:rPr>
          <w:rFonts w:asciiTheme="minorHAnsi" w:hAnsiTheme="minorHAnsi"/>
          <w:color w:val="auto"/>
          <w:sz w:val="24"/>
          <w:szCs w:val="24"/>
        </w:rPr>
        <w:t>ctions”</w:t>
      </w:r>
      <w:r w:rsidR="00841AEB" w:rsidRPr="00107B4E">
        <w:rPr>
          <w:rFonts w:asciiTheme="minorHAnsi" w:hAnsiTheme="minorHAnsi"/>
          <w:color w:val="auto"/>
          <w:sz w:val="24"/>
          <w:szCs w:val="24"/>
        </w:rPr>
        <w:t xml:space="preserve">, which </w:t>
      </w:r>
      <w:r w:rsidR="00B577B5" w:rsidRPr="00107B4E">
        <w:rPr>
          <w:rFonts w:asciiTheme="minorHAnsi" w:hAnsiTheme="minorHAnsi"/>
          <w:color w:val="auto"/>
          <w:sz w:val="24"/>
          <w:szCs w:val="24"/>
        </w:rPr>
        <w:t>will remain flexible and dynamic throughout the life</w:t>
      </w:r>
      <w:r w:rsidR="00D82F64" w:rsidRPr="00107B4E">
        <w:rPr>
          <w:rFonts w:asciiTheme="minorHAnsi" w:hAnsiTheme="minorHAnsi"/>
          <w:color w:val="auto"/>
          <w:sz w:val="24"/>
          <w:szCs w:val="24"/>
        </w:rPr>
        <w:t xml:space="preserve">span of this long-term plan, </w:t>
      </w:r>
      <w:r w:rsidR="00B85D8A" w:rsidRPr="00107B4E">
        <w:rPr>
          <w:rFonts w:asciiTheme="minorHAnsi" w:hAnsiTheme="minorHAnsi"/>
          <w:color w:val="auto"/>
          <w:sz w:val="24"/>
          <w:szCs w:val="24"/>
        </w:rPr>
        <w:t xml:space="preserve">are </w:t>
      </w:r>
      <w:r w:rsidR="00D74E93" w:rsidRPr="00107B4E">
        <w:rPr>
          <w:rFonts w:asciiTheme="minorHAnsi" w:hAnsiTheme="minorHAnsi"/>
          <w:color w:val="auto"/>
          <w:sz w:val="24"/>
          <w:szCs w:val="24"/>
        </w:rPr>
        <w:t xml:space="preserve">renamed </w:t>
      </w:r>
      <w:r w:rsidR="00B85D8A" w:rsidRPr="00107B4E">
        <w:rPr>
          <w:rFonts w:asciiTheme="minorHAnsi" w:hAnsiTheme="minorHAnsi"/>
          <w:color w:val="auto"/>
          <w:sz w:val="24"/>
          <w:szCs w:val="24"/>
        </w:rPr>
        <w:t xml:space="preserve">as </w:t>
      </w:r>
      <w:r w:rsidR="004A347F" w:rsidRPr="00107B4E">
        <w:rPr>
          <w:rFonts w:asciiTheme="minorHAnsi" w:hAnsiTheme="minorHAnsi"/>
          <w:color w:val="auto"/>
          <w:sz w:val="24"/>
          <w:szCs w:val="24"/>
        </w:rPr>
        <w:t>“goals” to distinguish between</w:t>
      </w:r>
      <w:r w:rsidR="006E0832" w:rsidRPr="00107B4E">
        <w:rPr>
          <w:rFonts w:asciiTheme="minorHAnsi" w:hAnsiTheme="minorHAnsi"/>
          <w:color w:val="auto"/>
          <w:sz w:val="24"/>
          <w:szCs w:val="24"/>
        </w:rPr>
        <w:t xml:space="preserve"> the</w:t>
      </w:r>
      <w:r w:rsidR="004A347F" w:rsidRPr="00107B4E">
        <w:rPr>
          <w:rFonts w:asciiTheme="minorHAnsi" w:hAnsiTheme="minorHAnsi"/>
          <w:color w:val="auto"/>
          <w:sz w:val="24"/>
          <w:szCs w:val="24"/>
        </w:rPr>
        <w:t xml:space="preserve"> </w:t>
      </w:r>
      <w:r w:rsidR="00E45C9A" w:rsidRPr="00107B4E">
        <w:rPr>
          <w:rFonts w:asciiTheme="minorHAnsi" w:hAnsiTheme="minorHAnsi"/>
          <w:color w:val="auto"/>
          <w:sz w:val="24"/>
          <w:szCs w:val="24"/>
        </w:rPr>
        <w:t>SMART (Specific, Measurable, Achievable, Realistic and Timebound)</w:t>
      </w:r>
      <w:r w:rsidR="006E0832" w:rsidRPr="00107B4E">
        <w:rPr>
          <w:rFonts w:asciiTheme="minorHAnsi" w:hAnsiTheme="minorHAnsi"/>
          <w:color w:val="auto"/>
          <w:sz w:val="24"/>
          <w:szCs w:val="24"/>
        </w:rPr>
        <w:t xml:space="preserve"> actions which will underpin them.</w:t>
      </w:r>
    </w:p>
    <w:p w14:paraId="4C8DE2BC" w14:textId="62964CB1" w:rsidR="0089268F" w:rsidRPr="00107B4E" w:rsidRDefault="0089268F" w:rsidP="00107B4E">
      <w:pPr>
        <w:pStyle w:val="ListParagraph"/>
        <w:spacing w:line="360" w:lineRule="auto"/>
        <w:ind w:left="360"/>
        <w:rPr>
          <w:rFonts w:asciiTheme="minorHAnsi" w:hAnsiTheme="minorHAnsi"/>
          <w:b/>
          <w:bCs/>
          <w:color w:val="auto"/>
          <w:sz w:val="24"/>
          <w:szCs w:val="24"/>
        </w:rPr>
      </w:pPr>
    </w:p>
    <w:p w14:paraId="28294648" w14:textId="40212392" w:rsidR="00E317AF" w:rsidRPr="00107B4E" w:rsidRDefault="006E0995" w:rsidP="00107B4E">
      <w:pPr>
        <w:spacing w:line="360" w:lineRule="auto"/>
        <w:rPr>
          <w:rFonts w:asciiTheme="minorHAnsi" w:hAnsiTheme="minorHAnsi"/>
          <w:b/>
          <w:bCs/>
          <w:i/>
          <w:iCs/>
          <w:color w:val="auto"/>
          <w:sz w:val="24"/>
          <w:szCs w:val="24"/>
        </w:rPr>
      </w:pPr>
      <w:r w:rsidRPr="00107B4E">
        <w:rPr>
          <w:rFonts w:asciiTheme="minorHAnsi" w:hAnsiTheme="minorHAnsi"/>
          <w:b/>
          <w:bCs/>
          <w:i/>
          <w:iCs/>
          <w:color w:val="auto"/>
          <w:sz w:val="24"/>
          <w:szCs w:val="24"/>
        </w:rPr>
        <w:t xml:space="preserve">Justice </w:t>
      </w:r>
      <w:r w:rsidR="00366FF5" w:rsidRPr="00107B4E">
        <w:rPr>
          <w:rFonts w:asciiTheme="minorHAnsi" w:hAnsiTheme="minorHAnsi"/>
          <w:b/>
          <w:bCs/>
          <w:i/>
          <w:iCs/>
          <w:color w:val="auto"/>
          <w:sz w:val="24"/>
          <w:szCs w:val="24"/>
        </w:rPr>
        <w:t>population</w:t>
      </w:r>
    </w:p>
    <w:p w14:paraId="56D395BC" w14:textId="77777777" w:rsidR="00E300B8" w:rsidRPr="00107B4E" w:rsidRDefault="00E300B8" w:rsidP="00107B4E">
      <w:pPr>
        <w:spacing w:line="360" w:lineRule="auto"/>
        <w:rPr>
          <w:rFonts w:asciiTheme="minorHAnsi" w:hAnsiTheme="minorHAnsi"/>
          <w:b/>
          <w:bCs/>
          <w:i/>
          <w:iCs/>
          <w:color w:val="auto"/>
          <w:sz w:val="24"/>
          <w:szCs w:val="24"/>
          <w:u w:val="single"/>
        </w:rPr>
      </w:pPr>
    </w:p>
    <w:p w14:paraId="3D02DFA5" w14:textId="0D908B2D" w:rsidR="00BB1225" w:rsidRDefault="00BB1225" w:rsidP="00107B4E">
      <w:pPr>
        <w:spacing w:line="360" w:lineRule="auto"/>
        <w:rPr>
          <w:rFonts w:asciiTheme="minorHAnsi" w:hAnsiTheme="minorHAnsi"/>
          <w:color w:val="auto"/>
          <w:sz w:val="24"/>
          <w:szCs w:val="24"/>
        </w:rPr>
      </w:pPr>
      <w:r w:rsidRPr="00107B4E">
        <w:rPr>
          <w:rFonts w:asciiTheme="minorHAnsi" w:hAnsiTheme="minorHAnsi"/>
          <w:color w:val="auto"/>
          <w:sz w:val="24"/>
          <w:szCs w:val="24"/>
        </w:rPr>
        <w:t xml:space="preserve">A focus group was held with </w:t>
      </w:r>
      <w:r w:rsidR="00000838" w:rsidRPr="00107B4E">
        <w:rPr>
          <w:rFonts w:asciiTheme="minorHAnsi" w:hAnsiTheme="minorHAnsi"/>
          <w:color w:val="auto"/>
          <w:sz w:val="24"/>
          <w:szCs w:val="24"/>
        </w:rPr>
        <w:t xml:space="preserve">the Social Work Team </w:t>
      </w:r>
      <w:r w:rsidR="00874560" w:rsidRPr="00107B4E">
        <w:rPr>
          <w:rFonts w:asciiTheme="minorHAnsi" w:hAnsiTheme="minorHAnsi"/>
          <w:color w:val="auto"/>
          <w:sz w:val="24"/>
          <w:szCs w:val="24"/>
        </w:rPr>
        <w:t>at</w:t>
      </w:r>
      <w:r w:rsidR="00CE5D9B" w:rsidRPr="00107B4E">
        <w:rPr>
          <w:rFonts w:asciiTheme="minorHAnsi" w:hAnsiTheme="minorHAnsi"/>
          <w:color w:val="auto"/>
          <w:sz w:val="24"/>
          <w:szCs w:val="24"/>
        </w:rPr>
        <w:t xml:space="preserve"> the local</w:t>
      </w:r>
      <w:r w:rsidR="00874560" w:rsidRPr="00107B4E">
        <w:rPr>
          <w:rFonts w:asciiTheme="minorHAnsi" w:hAnsiTheme="minorHAnsi"/>
          <w:color w:val="auto"/>
          <w:sz w:val="24"/>
          <w:szCs w:val="24"/>
        </w:rPr>
        <w:t xml:space="preserve"> </w:t>
      </w:r>
      <w:r w:rsidR="00614320" w:rsidRPr="00107B4E">
        <w:rPr>
          <w:rFonts w:asciiTheme="minorHAnsi" w:hAnsiTheme="minorHAnsi"/>
          <w:color w:val="auto"/>
          <w:sz w:val="24"/>
          <w:szCs w:val="24"/>
        </w:rPr>
        <w:t xml:space="preserve">HMP &amp; YOI Polmont </w:t>
      </w:r>
      <w:r w:rsidR="00FE3D5D" w:rsidRPr="00107B4E">
        <w:rPr>
          <w:rFonts w:asciiTheme="minorHAnsi" w:hAnsiTheme="minorHAnsi"/>
          <w:color w:val="auto"/>
          <w:sz w:val="24"/>
          <w:szCs w:val="24"/>
        </w:rPr>
        <w:t xml:space="preserve">to gain a better understanding of the challenges faced by the justice population as </w:t>
      </w:r>
      <w:r w:rsidR="00735FC7" w:rsidRPr="00107B4E">
        <w:rPr>
          <w:rFonts w:asciiTheme="minorHAnsi" w:hAnsiTheme="minorHAnsi"/>
          <w:color w:val="auto"/>
          <w:sz w:val="24"/>
          <w:szCs w:val="24"/>
        </w:rPr>
        <w:t>they prepare to transition from a custo</w:t>
      </w:r>
      <w:r w:rsidR="0098493A" w:rsidRPr="00107B4E">
        <w:rPr>
          <w:rFonts w:asciiTheme="minorHAnsi" w:hAnsiTheme="minorHAnsi"/>
          <w:color w:val="auto"/>
          <w:sz w:val="24"/>
          <w:szCs w:val="24"/>
        </w:rPr>
        <w:t xml:space="preserve">dial setting, back to the community. </w:t>
      </w:r>
      <w:r w:rsidR="0001685D" w:rsidRPr="00107B4E">
        <w:rPr>
          <w:rFonts w:asciiTheme="minorHAnsi" w:hAnsiTheme="minorHAnsi"/>
          <w:color w:val="auto"/>
          <w:sz w:val="24"/>
          <w:szCs w:val="24"/>
        </w:rPr>
        <w:t xml:space="preserve">It was understood that </w:t>
      </w:r>
      <w:r w:rsidR="008918B9" w:rsidRPr="00107B4E">
        <w:rPr>
          <w:rFonts w:asciiTheme="minorHAnsi" w:hAnsiTheme="minorHAnsi"/>
          <w:color w:val="auto"/>
          <w:sz w:val="24"/>
          <w:szCs w:val="24"/>
        </w:rPr>
        <w:t xml:space="preserve">one of the main challenges </w:t>
      </w:r>
      <w:r w:rsidR="00FA6F99" w:rsidRPr="00107B4E">
        <w:rPr>
          <w:rFonts w:asciiTheme="minorHAnsi" w:hAnsiTheme="minorHAnsi"/>
          <w:color w:val="auto"/>
          <w:sz w:val="24"/>
          <w:szCs w:val="24"/>
        </w:rPr>
        <w:t xml:space="preserve">for prisoners, and the staff that support them, is </w:t>
      </w:r>
      <w:r w:rsidR="00DA3844" w:rsidRPr="00107B4E">
        <w:rPr>
          <w:rFonts w:asciiTheme="minorHAnsi" w:hAnsiTheme="minorHAnsi"/>
          <w:color w:val="auto"/>
          <w:sz w:val="24"/>
          <w:szCs w:val="24"/>
        </w:rPr>
        <w:t xml:space="preserve">a lack of knowledge </w:t>
      </w:r>
      <w:r w:rsidR="00EC4154" w:rsidRPr="00107B4E">
        <w:rPr>
          <w:rFonts w:asciiTheme="minorHAnsi" w:hAnsiTheme="minorHAnsi"/>
          <w:color w:val="auto"/>
          <w:sz w:val="24"/>
          <w:szCs w:val="24"/>
        </w:rPr>
        <w:t xml:space="preserve">regarding support in each </w:t>
      </w:r>
      <w:r w:rsidR="00271755" w:rsidRPr="00107B4E">
        <w:rPr>
          <w:rFonts w:asciiTheme="minorHAnsi" w:hAnsiTheme="minorHAnsi"/>
          <w:color w:val="auto"/>
          <w:sz w:val="24"/>
          <w:szCs w:val="24"/>
        </w:rPr>
        <w:t>local authority area as these can differ so vastly</w:t>
      </w:r>
      <w:r w:rsidR="000B3EC1" w:rsidRPr="00107B4E">
        <w:rPr>
          <w:rFonts w:asciiTheme="minorHAnsi" w:hAnsiTheme="minorHAnsi"/>
          <w:color w:val="auto"/>
          <w:sz w:val="24"/>
          <w:szCs w:val="24"/>
        </w:rPr>
        <w:t xml:space="preserve">, particularly </w:t>
      </w:r>
      <w:proofErr w:type="gramStart"/>
      <w:r w:rsidR="00807583" w:rsidRPr="00107B4E">
        <w:rPr>
          <w:rFonts w:asciiTheme="minorHAnsi" w:hAnsiTheme="minorHAnsi"/>
          <w:color w:val="auto"/>
          <w:sz w:val="24"/>
          <w:szCs w:val="24"/>
        </w:rPr>
        <w:t>in regard to</w:t>
      </w:r>
      <w:proofErr w:type="gramEnd"/>
      <w:r w:rsidR="000B3EC1" w:rsidRPr="00107B4E">
        <w:rPr>
          <w:rFonts w:asciiTheme="minorHAnsi" w:hAnsiTheme="minorHAnsi"/>
          <w:color w:val="auto"/>
          <w:sz w:val="24"/>
          <w:szCs w:val="24"/>
        </w:rPr>
        <w:t xml:space="preserve"> voluntary throughcare providers</w:t>
      </w:r>
      <w:r w:rsidR="00271755" w:rsidRPr="00107B4E">
        <w:rPr>
          <w:rFonts w:asciiTheme="minorHAnsi" w:hAnsiTheme="minorHAnsi"/>
          <w:color w:val="auto"/>
          <w:sz w:val="24"/>
          <w:szCs w:val="24"/>
        </w:rPr>
        <w:t xml:space="preserve">. </w:t>
      </w:r>
      <w:r w:rsidR="001B0E37" w:rsidRPr="00107B4E">
        <w:rPr>
          <w:rFonts w:asciiTheme="minorHAnsi" w:hAnsiTheme="minorHAnsi"/>
          <w:color w:val="auto"/>
          <w:sz w:val="24"/>
          <w:szCs w:val="24"/>
        </w:rPr>
        <w:t xml:space="preserve">There were discrepancies between the support provided by </w:t>
      </w:r>
      <w:r w:rsidR="00AC0F7B" w:rsidRPr="00107B4E">
        <w:rPr>
          <w:rFonts w:asciiTheme="minorHAnsi" w:hAnsiTheme="minorHAnsi"/>
          <w:color w:val="auto"/>
          <w:sz w:val="24"/>
          <w:szCs w:val="24"/>
        </w:rPr>
        <w:t>community services to assist with the transition process and how this works in practice</w:t>
      </w:r>
      <w:r w:rsidR="00F60C05" w:rsidRPr="00107B4E">
        <w:rPr>
          <w:rFonts w:asciiTheme="minorHAnsi" w:hAnsiTheme="minorHAnsi"/>
          <w:color w:val="auto"/>
          <w:sz w:val="24"/>
          <w:szCs w:val="24"/>
        </w:rPr>
        <w:t xml:space="preserve"> as it may be difficult to determine who is </w:t>
      </w:r>
      <w:r w:rsidR="008442CD" w:rsidRPr="00107B4E">
        <w:rPr>
          <w:rFonts w:asciiTheme="minorHAnsi" w:hAnsiTheme="minorHAnsi"/>
          <w:color w:val="auto"/>
          <w:sz w:val="24"/>
          <w:szCs w:val="24"/>
        </w:rPr>
        <w:t xml:space="preserve">eligible to access which support. </w:t>
      </w:r>
      <w:r w:rsidR="007173E7" w:rsidRPr="00107B4E">
        <w:rPr>
          <w:rFonts w:asciiTheme="minorHAnsi" w:hAnsiTheme="minorHAnsi"/>
          <w:color w:val="auto"/>
          <w:sz w:val="24"/>
          <w:szCs w:val="24"/>
        </w:rPr>
        <w:t>The</w:t>
      </w:r>
      <w:r w:rsidR="00AD1176" w:rsidRPr="00107B4E">
        <w:rPr>
          <w:rFonts w:asciiTheme="minorHAnsi" w:hAnsiTheme="minorHAnsi"/>
          <w:color w:val="auto"/>
          <w:sz w:val="24"/>
          <w:szCs w:val="24"/>
        </w:rPr>
        <w:t>re was uncertainty around the</w:t>
      </w:r>
      <w:r w:rsidR="007173E7" w:rsidRPr="00107B4E">
        <w:rPr>
          <w:rFonts w:asciiTheme="minorHAnsi" w:hAnsiTheme="minorHAnsi"/>
          <w:color w:val="auto"/>
          <w:sz w:val="24"/>
          <w:szCs w:val="24"/>
        </w:rPr>
        <w:t xml:space="preserve"> impact that c</w:t>
      </w:r>
      <w:r w:rsidR="00A31E7D" w:rsidRPr="00107B4E">
        <w:rPr>
          <w:rFonts w:asciiTheme="minorHAnsi" w:hAnsiTheme="minorHAnsi"/>
          <w:color w:val="auto"/>
          <w:sz w:val="24"/>
          <w:szCs w:val="24"/>
        </w:rPr>
        <w:t>hanges in legislation, such as the Bail and Release from Custody Act (202</w:t>
      </w:r>
      <w:r w:rsidR="007173E7" w:rsidRPr="00107B4E">
        <w:rPr>
          <w:rFonts w:asciiTheme="minorHAnsi" w:hAnsiTheme="minorHAnsi"/>
          <w:color w:val="auto"/>
          <w:sz w:val="24"/>
          <w:szCs w:val="24"/>
        </w:rPr>
        <w:t>3)</w:t>
      </w:r>
      <w:r w:rsidR="00AD1176" w:rsidRPr="00107B4E">
        <w:rPr>
          <w:rFonts w:asciiTheme="minorHAnsi" w:hAnsiTheme="minorHAnsi"/>
          <w:color w:val="auto"/>
          <w:sz w:val="24"/>
          <w:szCs w:val="24"/>
        </w:rPr>
        <w:t xml:space="preserve">, </w:t>
      </w:r>
      <w:r w:rsidR="009A73CB" w:rsidRPr="00107B4E">
        <w:rPr>
          <w:rFonts w:asciiTheme="minorHAnsi" w:hAnsiTheme="minorHAnsi"/>
          <w:color w:val="auto"/>
          <w:sz w:val="24"/>
          <w:szCs w:val="24"/>
        </w:rPr>
        <w:t>would have.</w:t>
      </w:r>
    </w:p>
    <w:p w14:paraId="3C248C33" w14:textId="77777777" w:rsidR="008415AB" w:rsidRPr="00107B4E" w:rsidRDefault="008415AB" w:rsidP="00107B4E">
      <w:pPr>
        <w:spacing w:line="360" w:lineRule="auto"/>
        <w:rPr>
          <w:rFonts w:asciiTheme="minorHAnsi" w:hAnsiTheme="minorHAnsi"/>
          <w:color w:val="auto"/>
          <w:sz w:val="24"/>
          <w:szCs w:val="24"/>
        </w:rPr>
      </w:pPr>
    </w:p>
    <w:p w14:paraId="22CFAB27" w14:textId="7BBADA45" w:rsidR="00AD1176" w:rsidRPr="00107B4E" w:rsidRDefault="00AD1176" w:rsidP="00107B4E">
      <w:pPr>
        <w:spacing w:line="360" w:lineRule="auto"/>
        <w:rPr>
          <w:rFonts w:asciiTheme="minorHAnsi" w:hAnsiTheme="minorHAnsi"/>
          <w:color w:val="auto"/>
          <w:sz w:val="24"/>
          <w:szCs w:val="24"/>
        </w:rPr>
      </w:pPr>
      <w:r w:rsidRPr="00107B4E">
        <w:rPr>
          <w:rFonts w:asciiTheme="minorHAnsi" w:hAnsiTheme="minorHAnsi"/>
          <w:color w:val="auto"/>
          <w:sz w:val="24"/>
          <w:szCs w:val="24"/>
        </w:rPr>
        <w:t xml:space="preserve">Throughout the lifespan </w:t>
      </w:r>
      <w:r w:rsidR="00A64B87" w:rsidRPr="00107B4E">
        <w:rPr>
          <w:rFonts w:asciiTheme="minorHAnsi" w:hAnsiTheme="minorHAnsi"/>
          <w:color w:val="auto"/>
          <w:sz w:val="24"/>
          <w:szCs w:val="24"/>
        </w:rPr>
        <w:t>of this Community Justice Outcomes Improvement Plan, we hope to</w:t>
      </w:r>
      <w:r w:rsidR="005D497D" w:rsidRPr="00107B4E">
        <w:rPr>
          <w:rFonts w:asciiTheme="minorHAnsi" w:hAnsiTheme="minorHAnsi"/>
          <w:color w:val="auto"/>
          <w:sz w:val="24"/>
          <w:szCs w:val="24"/>
        </w:rPr>
        <w:t xml:space="preserve"> continue </w:t>
      </w:r>
      <w:r w:rsidR="00824016" w:rsidRPr="00107B4E">
        <w:rPr>
          <w:rFonts w:asciiTheme="minorHAnsi" w:hAnsiTheme="minorHAnsi"/>
          <w:color w:val="auto"/>
          <w:sz w:val="24"/>
          <w:szCs w:val="24"/>
        </w:rPr>
        <w:t xml:space="preserve">to develop understanding of the </w:t>
      </w:r>
      <w:r w:rsidR="00095221" w:rsidRPr="00107B4E">
        <w:rPr>
          <w:rFonts w:asciiTheme="minorHAnsi" w:hAnsiTheme="minorHAnsi"/>
          <w:color w:val="auto"/>
          <w:sz w:val="24"/>
          <w:szCs w:val="24"/>
        </w:rPr>
        <w:t>experiences of those with a lived</w:t>
      </w:r>
      <w:r w:rsidR="000130D2" w:rsidRPr="00107B4E">
        <w:rPr>
          <w:rFonts w:asciiTheme="minorHAnsi" w:hAnsiTheme="minorHAnsi"/>
          <w:color w:val="auto"/>
          <w:sz w:val="24"/>
          <w:szCs w:val="24"/>
        </w:rPr>
        <w:t xml:space="preserve"> experience of</w:t>
      </w:r>
      <w:r w:rsidR="00095221" w:rsidRPr="00107B4E">
        <w:rPr>
          <w:rFonts w:asciiTheme="minorHAnsi" w:hAnsiTheme="minorHAnsi"/>
          <w:color w:val="auto"/>
          <w:sz w:val="24"/>
          <w:szCs w:val="24"/>
        </w:rPr>
        <w:t xml:space="preserve"> the justice system</w:t>
      </w:r>
      <w:r w:rsidR="000130D2" w:rsidRPr="00107B4E">
        <w:rPr>
          <w:rFonts w:asciiTheme="minorHAnsi" w:hAnsiTheme="minorHAnsi"/>
          <w:color w:val="auto"/>
          <w:sz w:val="24"/>
          <w:szCs w:val="24"/>
        </w:rPr>
        <w:t xml:space="preserve"> through the development of outcomes tools</w:t>
      </w:r>
      <w:r w:rsidR="00F50308" w:rsidRPr="00107B4E">
        <w:rPr>
          <w:rFonts w:asciiTheme="minorHAnsi" w:hAnsiTheme="minorHAnsi"/>
          <w:color w:val="auto"/>
          <w:sz w:val="24"/>
          <w:szCs w:val="24"/>
        </w:rPr>
        <w:t xml:space="preserve"> such as the Justice Services Client Exit Questionnaire and Outcomes STAR</w:t>
      </w:r>
      <w:r w:rsidR="00814F6E" w:rsidRPr="00107B4E">
        <w:rPr>
          <w:rFonts w:asciiTheme="minorHAnsi" w:hAnsiTheme="minorHAnsi"/>
          <w:color w:val="auto"/>
          <w:sz w:val="24"/>
          <w:szCs w:val="24"/>
        </w:rPr>
        <w:t>.</w:t>
      </w:r>
    </w:p>
    <w:p w14:paraId="0D723D53" w14:textId="77777777" w:rsidR="007173E7" w:rsidRPr="00107B4E" w:rsidRDefault="007173E7" w:rsidP="00107B4E">
      <w:pPr>
        <w:spacing w:line="360" w:lineRule="auto"/>
        <w:rPr>
          <w:rFonts w:asciiTheme="minorHAnsi" w:hAnsiTheme="minorHAnsi"/>
          <w:color w:val="auto"/>
          <w:sz w:val="24"/>
          <w:szCs w:val="24"/>
        </w:rPr>
      </w:pPr>
    </w:p>
    <w:p w14:paraId="17DD2688" w14:textId="77777777" w:rsidR="007173E7" w:rsidRPr="00107B4E" w:rsidRDefault="007173E7" w:rsidP="00107B4E">
      <w:pPr>
        <w:spacing w:line="360" w:lineRule="auto"/>
        <w:rPr>
          <w:rFonts w:asciiTheme="minorHAnsi" w:hAnsiTheme="minorHAnsi"/>
          <w:color w:val="auto"/>
          <w:sz w:val="24"/>
          <w:szCs w:val="24"/>
        </w:rPr>
      </w:pPr>
    </w:p>
    <w:p w14:paraId="25EB4D5E" w14:textId="432D00C3" w:rsidR="00AE33D0" w:rsidRPr="00107B4E" w:rsidRDefault="00AE33D0" w:rsidP="00107B4E">
      <w:pPr>
        <w:spacing w:line="360" w:lineRule="auto"/>
        <w:rPr>
          <w:rFonts w:asciiTheme="minorHAnsi" w:hAnsiTheme="minorHAnsi"/>
          <w:color w:val="auto"/>
          <w:sz w:val="24"/>
          <w:szCs w:val="24"/>
        </w:rPr>
        <w:sectPr w:rsidR="00AE33D0" w:rsidRPr="00107B4E" w:rsidSect="00EC3AF7">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titlePg/>
          <w:docGrid w:linePitch="360"/>
        </w:sectPr>
      </w:pPr>
    </w:p>
    <w:p w14:paraId="582E8104" w14:textId="77777777" w:rsidR="008915B8" w:rsidRPr="00107B4E" w:rsidRDefault="008915B8" w:rsidP="00107B4E">
      <w:pPr>
        <w:pStyle w:val="Heading1"/>
        <w:numPr>
          <w:ilvl w:val="0"/>
          <w:numId w:val="5"/>
        </w:numPr>
        <w:spacing w:after="60" w:line="360" w:lineRule="auto"/>
        <w:rPr>
          <w:rFonts w:asciiTheme="minorHAnsi" w:hAnsiTheme="minorHAnsi"/>
          <w:color w:val="403152" w:themeColor="accent4" w:themeShade="80"/>
          <w:sz w:val="24"/>
          <w:szCs w:val="24"/>
          <w:u w:val="single"/>
        </w:rPr>
      </w:pPr>
      <w:bookmarkStart w:id="7" w:name="_Toc164152177"/>
      <w:r w:rsidRPr="00107B4E">
        <w:rPr>
          <w:rFonts w:asciiTheme="minorHAnsi" w:hAnsiTheme="minorHAnsi"/>
          <w:color w:val="403152" w:themeColor="accent4" w:themeShade="80"/>
          <w:sz w:val="24"/>
          <w:szCs w:val="24"/>
          <w:u w:val="single"/>
        </w:rPr>
        <w:lastRenderedPageBreak/>
        <w:t>Community Justice in Action</w:t>
      </w:r>
      <w:bookmarkEnd w:id="7"/>
    </w:p>
    <w:p w14:paraId="0B185D7C" w14:textId="77777777" w:rsidR="009753D9" w:rsidRPr="00107B4E" w:rsidRDefault="009753D9" w:rsidP="00107B4E">
      <w:pPr>
        <w:spacing w:line="360" w:lineRule="auto"/>
        <w:rPr>
          <w:rFonts w:asciiTheme="minorHAnsi" w:hAnsiTheme="minorHAnsi"/>
          <w:sz w:val="24"/>
          <w:szCs w:val="24"/>
        </w:rPr>
      </w:pPr>
    </w:p>
    <w:p w14:paraId="40C70828" w14:textId="721C3D9D" w:rsidR="006D6F9F" w:rsidRPr="00107B4E" w:rsidRDefault="006D6F9F" w:rsidP="00107B4E">
      <w:pPr>
        <w:spacing w:line="360" w:lineRule="auto"/>
        <w:rPr>
          <w:rFonts w:asciiTheme="minorHAnsi" w:hAnsiTheme="minorHAnsi"/>
          <w:color w:val="auto"/>
          <w:sz w:val="24"/>
          <w:szCs w:val="24"/>
        </w:rPr>
      </w:pPr>
      <w:r w:rsidRPr="000F3743">
        <w:rPr>
          <w:rFonts w:asciiTheme="minorHAnsi" w:hAnsiTheme="minorHAnsi"/>
          <w:color w:val="auto"/>
          <w:sz w:val="24"/>
          <w:szCs w:val="24"/>
        </w:rPr>
        <w:t xml:space="preserve">The Community Justice Partnership made </w:t>
      </w:r>
      <w:proofErr w:type="gramStart"/>
      <w:r w:rsidRPr="000F3743">
        <w:rPr>
          <w:rFonts w:asciiTheme="minorHAnsi" w:hAnsiTheme="minorHAnsi"/>
          <w:color w:val="auto"/>
          <w:sz w:val="24"/>
          <w:szCs w:val="24"/>
        </w:rPr>
        <w:t>a number of</w:t>
      </w:r>
      <w:proofErr w:type="gramEnd"/>
      <w:r w:rsidRPr="000F3743">
        <w:rPr>
          <w:rFonts w:asciiTheme="minorHAnsi" w:hAnsiTheme="minorHAnsi"/>
          <w:color w:val="auto"/>
          <w:sz w:val="24"/>
          <w:szCs w:val="24"/>
        </w:rPr>
        <w:t xml:space="preserve"> key achievements </w:t>
      </w:r>
      <w:r w:rsidR="00814F6E" w:rsidRPr="000F3743">
        <w:rPr>
          <w:rFonts w:asciiTheme="minorHAnsi" w:hAnsiTheme="minorHAnsi"/>
          <w:color w:val="auto"/>
          <w:sz w:val="24"/>
          <w:szCs w:val="24"/>
        </w:rPr>
        <w:t>throughout 2020</w:t>
      </w:r>
      <w:r w:rsidR="00796F2D" w:rsidRPr="000F3743">
        <w:rPr>
          <w:rFonts w:asciiTheme="minorHAnsi" w:hAnsiTheme="minorHAnsi"/>
          <w:color w:val="auto"/>
          <w:sz w:val="24"/>
          <w:szCs w:val="24"/>
        </w:rPr>
        <w:t>-2024,</w:t>
      </w:r>
      <w:r w:rsidRPr="000F3743">
        <w:rPr>
          <w:rFonts w:asciiTheme="minorHAnsi" w:hAnsiTheme="minorHAnsi"/>
          <w:color w:val="auto"/>
          <w:sz w:val="24"/>
          <w:szCs w:val="24"/>
        </w:rPr>
        <w:t xml:space="preserve"> under delivery</w:t>
      </w:r>
      <w:r w:rsidR="0092340D" w:rsidRPr="000F3743">
        <w:rPr>
          <w:rFonts w:asciiTheme="minorHAnsi" w:hAnsiTheme="minorHAnsi"/>
          <w:color w:val="auto"/>
          <w:sz w:val="24"/>
          <w:szCs w:val="24"/>
        </w:rPr>
        <w:t xml:space="preserve"> of</w:t>
      </w:r>
      <w:r w:rsidRPr="000F3743">
        <w:rPr>
          <w:rFonts w:asciiTheme="minorHAnsi" w:hAnsiTheme="minorHAnsi"/>
          <w:color w:val="auto"/>
          <w:sz w:val="24"/>
          <w:szCs w:val="24"/>
        </w:rPr>
        <w:t xml:space="preserve"> the </w:t>
      </w:r>
      <w:r w:rsidR="00796F2D" w:rsidRPr="000F3743">
        <w:rPr>
          <w:rFonts w:asciiTheme="minorHAnsi" w:hAnsiTheme="minorHAnsi"/>
          <w:color w:val="auto"/>
          <w:sz w:val="24"/>
          <w:szCs w:val="24"/>
        </w:rPr>
        <w:t>previous</w:t>
      </w:r>
      <w:r w:rsidRPr="000F3743">
        <w:rPr>
          <w:rFonts w:asciiTheme="minorHAnsi" w:hAnsiTheme="minorHAnsi"/>
          <w:color w:val="auto"/>
          <w:sz w:val="24"/>
          <w:szCs w:val="24"/>
        </w:rPr>
        <w:t xml:space="preserve"> edition of the Community Justice Outcomes Improvement Plan. </w:t>
      </w:r>
      <w:r w:rsidR="0092340D" w:rsidRPr="000F3743">
        <w:rPr>
          <w:rFonts w:asciiTheme="minorHAnsi" w:hAnsiTheme="minorHAnsi"/>
          <w:color w:val="auto"/>
          <w:sz w:val="24"/>
          <w:szCs w:val="24"/>
        </w:rPr>
        <w:t>Some of the work undertaken</w:t>
      </w:r>
      <w:r w:rsidRPr="000F3743">
        <w:rPr>
          <w:rFonts w:asciiTheme="minorHAnsi" w:hAnsiTheme="minorHAnsi"/>
          <w:color w:val="auto"/>
          <w:sz w:val="24"/>
          <w:szCs w:val="24"/>
        </w:rPr>
        <w:t xml:space="preserve"> included:</w:t>
      </w:r>
    </w:p>
    <w:p w14:paraId="2E90C385" w14:textId="77777777" w:rsidR="009753D9" w:rsidRPr="00107B4E" w:rsidRDefault="009753D9" w:rsidP="00107B4E">
      <w:pPr>
        <w:spacing w:line="360" w:lineRule="auto"/>
        <w:rPr>
          <w:rFonts w:asciiTheme="minorHAnsi" w:hAnsiTheme="minorHAnsi"/>
          <w:color w:val="auto"/>
          <w:sz w:val="24"/>
          <w:szCs w:val="24"/>
        </w:rPr>
      </w:pPr>
    </w:p>
    <w:p w14:paraId="3CF019DF" w14:textId="5503A816" w:rsidR="009753D9" w:rsidRPr="00107B4E" w:rsidRDefault="00222C81" w:rsidP="00107B4E">
      <w:pPr>
        <w:spacing w:line="360" w:lineRule="auto"/>
        <w:rPr>
          <w:rFonts w:asciiTheme="minorHAnsi" w:hAnsiTheme="minorHAnsi"/>
          <w:b/>
          <w:color w:val="auto"/>
          <w:sz w:val="24"/>
          <w:szCs w:val="24"/>
        </w:rPr>
      </w:pPr>
      <w:r w:rsidRPr="00107B4E">
        <w:rPr>
          <w:rFonts w:asciiTheme="minorHAnsi" w:hAnsiTheme="minorHAnsi"/>
          <w:b/>
          <w:color w:val="auto"/>
          <w:sz w:val="24"/>
          <w:szCs w:val="24"/>
        </w:rPr>
        <w:t>Initiatives to improve access to services</w:t>
      </w:r>
    </w:p>
    <w:p w14:paraId="0915B2DE" w14:textId="180D13AF" w:rsidR="00151F77" w:rsidRPr="00107B4E" w:rsidRDefault="00151F77"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The Tackling Inequalities, Improving Outcomes (TIIO) project </w:t>
      </w:r>
      <w:r w:rsidR="0092340D" w:rsidRPr="000F3743">
        <w:rPr>
          <w:rFonts w:asciiTheme="minorHAnsi" w:hAnsiTheme="minorHAnsi" w:cs="Tahoma"/>
          <w:color w:val="auto"/>
          <w:sz w:val="24"/>
          <w:szCs w:val="24"/>
        </w:rPr>
        <w:t>was</w:t>
      </w:r>
      <w:r w:rsidRPr="000F3743">
        <w:rPr>
          <w:rFonts w:asciiTheme="minorHAnsi" w:hAnsiTheme="minorHAnsi" w:cs="Tahoma"/>
          <w:color w:val="auto"/>
          <w:sz w:val="24"/>
          <w:szCs w:val="24"/>
        </w:rPr>
        <w:t xml:space="preserve"> a</w:t>
      </w:r>
      <w:r w:rsidRPr="00107B4E">
        <w:rPr>
          <w:rFonts w:asciiTheme="minorHAnsi" w:hAnsiTheme="minorHAnsi" w:cs="Tahoma"/>
          <w:color w:val="auto"/>
          <w:sz w:val="24"/>
          <w:szCs w:val="24"/>
        </w:rPr>
        <w:t xml:space="preserve"> partnership initiative to reduce the health inequalities and improve the health and wellbeing of the people in the criminal justice system by addressing the issues impacting on the individual’s health and wellbeing to support their engagement with Community Payback Orders (CPOs) / licence interventions that address their offending behaviour. </w:t>
      </w:r>
    </w:p>
    <w:p w14:paraId="207B9E28" w14:textId="4118A1F5" w:rsidR="00151F77" w:rsidRPr="00107B4E" w:rsidRDefault="00151F77" w:rsidP="00107B4E">
      <w:pPr>
        <w:autoSpaceDE w:val="0"/>
        <w:autoSpaceDN w:val="0"/>
        <w:adjustRightInd w:val="0"/>
        <w:spacing w:before="240" w:line="360" w:lineRule="auto"/>
        <w:rPr>
          <w:rFonts w:asciiTheme="minorHAnsi" w:hAnsiTheme="minorHAnsi" w:cs="Tahoma"/>
          <w:color w:val="auto"/>
          <w:sz w:val="24"/>
          <w:szCs w:val="24"/>
        </w:rPr>
      </w:pPr>
      <w:r w:rsidRPr="00107B4E">
        <w:rPr>
          <w:rFonts w:asciiTheme="minorHAnsi" w:hAnsiTheme="minorHAnsi" w:cs="Tahoma"/>
          <w:color w:val="auto"/>
          <w:sz w:val="24"/>
          <w:szCs w:val="24"/>
        </w:rPr>
        <w:t xml:space="preserve">An important element of the TIIO project </w:t>
      </w:r>
      <w:r w:rsidR="0092340D" w:rsidRPr="000F3743">
        <w:rPr>
          <w:rFonts w:asciiTheme="minorHAnsi" w:hAnsiTheme="minorHAnsi" w:cs="Tahoma"/>
          <w:color w:val="auto"/>
          <w:sz w:val="24"/>
          <w:szCs w:val="24"/>
        </w:rPr>
        <w:t>has been</w:t>
      </w:r>
      <w:r w:rsidRPr="00107B4E">
        <w:rPr>
          <w:rFonts w:asciiTheme="minorHAnsi" w:hAnsiTheme="minorHAnsi" w:cs="Tahoma"/>
          <w:color w:val="auto"/>
          <w:sz w:val="24"/>
          <w:szCs w:val="24"/>
        </w:rPr>
        <w:t xml:space="preserve"> the support that staff provide</w:t>
      </w:r>
      <w:r w:rsidR="0092340D">
        <w:rPr>
          <w:rFonts w:asciiTheme="minorHAnsi" w:hAnsiTheme="minorHAnsi" w:cs="Tahoma"/>
          <w:color w:val="auto"/>
          <w:sz w:val="24"/>
          <w:szCs w:val="24"/>
        </w:rPr>
        <w:t>d</w:t>
      </w:r>
      <w:r w:rsidRPr="00107B4E">
        <w:rPr>
          <w:rFonts w:asciiTheme="minorHAnsi" w:hAnsiTheme="minorHAnsi" w:cs="Tahoma"/>
          <w:color w:val="auto"/>
          <w:sz w:val="24"/>
          <w:szCs w:val="24"/>
        </w:rPr>
        <w:t xml:space="preserve"> for clients to access and engage with universal services. As well as assertive linkage with services (including making appointments, sending reminders, and accompanying clients to appointments), staff have provided a degree of advocacy and support during appointments with universal services.</w:t>
      </w:r>
    </w:p>
    <w:p w14:paraId="25A47583" w14:textId="77777777" w:rsidR="00920726" w:rsidRPr="00107B4E" w:rsidRDefault="00920726" w:rsidP="00107B4E">
      <w:pPr>
        <w:spacing w:line="360" w:lineRule="auto"/>
        <w:rPr>
          <w:rFonts w:asciiTheme="minorHAnsi" w:hAnsiTheme="minorHAnsi" w:cs="Helvetica"/>
          <w:color w:val="0D0D0D" w:themeColor="text1" w:themeTint="F2"/>
          <w:kern w:val="0"/>
          <w:sz w:val="24"/>
          <w:szCs w:val="24"/>
          <w14:ligatures w14:val="none"/>
          <w14:cntxtAlts w14:val="0"/>
        </w:rPr>
      </w:pPr>
      <w:r w:rsidRPr="00107B4E">
        <w:rPr>
          <w:rFonts w:asciiTheme="minorHAnsi" w:hAnsiTheme="minorHAnsi" w:cs="Helvetica"/>
          <w:color w:val="0D0D0D" w:themeColor="text1" w:themeTint="F2"/>
          <w:sz w:val="24"/>
          <w:szCs w:val="24"/>
        </w:rPr>
        <w:t xml:space="preserve">TIIO supported clients subject to community sentences or licences to: </w:t>
      </w:r>
    </w:p>
    <w:p w14:paraId="313CFBD5"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Optimise levels of physical and emotional health &amp; well-being </w:t>
      </w:r>
    </w:p>
    <w:p w14:paraId="0B95DAAC"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Reduce stigma and promote social inclusion </w:t>
      </w:r>
    </w:p>
    <w:p w14:paraId="0EF2A61E"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Engage with substance misuse services </w:t>
      </w:r>
    </w:p>
    <w:p w14:paraId="0DDB9821"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Be better supported to manage their recovery </w:t>
      </w:r>
    </w:p>
    <w:p w14:paraId="3C67EB8D"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Promote community safety and well-being </w:t>
      </w:r>
    </w:p>
    <w:p w14:paraId="79C45796"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Improve self-management skills </w:t>
      </w:r>
    </w:p>
    <w:p w14:paraId="7C610DC0"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Connect to local communities and feel less socially restricted and isolated </w:t>
      </w:r>
    </w:p>
    <w:p w14:paraId="32596D1F" w14:textId="77777777"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Be supported to be independent and manage long-term conditions </w:t>
      </w:r>
    </w:p>
    <w:p w14:paraId="259AB601" w14:textId="4D31C766" w:rsidR="00920726" w:rsidRPr="00107B4E" w:rsidRDefault="00920726"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Increase social skills</w:t>
      </w:r>
    </w:p>
    <w:p w14:paraId="48BCD72A" w14:textId="77777777" w:rsidR="00063811" w:rsidRPr="00107B4E" w:rsidRDefault="00063811" w:rsidP="00107B4E">
      <w:pPr>
        <w:spacing w:line="360" w:lineRule="auto"/>
        <w:rPr>
          <w:rFonts w:asciiTheme="minorHAnsi" w:hAnsiTheme="minorHAnsi" w:cs="Helvetica"/>
          <w:color w:val="0D0D0D" w:themeColor="text1" w:themeTint="F2"/>
          <w:sz w:val="24"/>
          <w:szCs w:val="24"/>
        </w:rPr>
      </w:pPr>
    </w:p>
    <w:p w14:paraId="73354C8A" w14:textId="77777777" w:rsidR="00063811" w:rsidRPr="00063811" w:rsidRDefault="00063811" w:rsidP="00107B4E">
      <w:pPr>
        <w:spacing w:line="360" w:lineRule="auto"/>
        <w:rPr>
          <w:rFonts w:asciiTheme="minorHAnsi" w:hAnsiTheme="minorHAnsi" w:cs="Helvetica"/>
          <w:b/>
          <w:bCs/>
          <w:color w:val="0D0D0D" w:themeColor="text1" w:themeTint="F2"/>
          <w:sz w:val="24"/>
          <w:szCs w:val="24"/>
        </w:rPr>
      </w:pPr>
      <w:proofErr w:type="spellStart"/>
      <w:r w:rsidRPr="00063811">
        <w:rPr>
          <w:rFonts w:asciiTheme="minorHAnsi" w:hAnsiTheme="minorHAnsi" w:cs="Helvetica"/>
          <w:b/>
          <w:bCs/>
          <w:color w:val="0D0D0D" w:themeColor="text1" w:themeTint="F2"/>
          <w:sz w:val="24"/>
          <w:szCs w:val="24"/>
        </w:rPr>
        <w:t>Keepwell</w:t>
      </w:r>
      <w:proofErr w:type="spellEnd"/>
      <w:r w:rsidRPr="00063811">
        <w:rPr>
          <w:rFonts w:asciiTheme="minorHAnsi" w:hAnsiTheme="minorHAnsi" w:cs="Helvetica"/>
          <w:b/>
          <w:bCs/>
          <w:color w:val="0D0D0D" w:themeColor="text1" w:themeTint="F2"/>
          <w:sz w:val="24"/>
          <w:szCs w:val="24"/>
        </w:rPr>
        <w:t xml:space="preserve"> within Justice Services</w:t>
      </w:r>
    </w:p>
    <w:p w14:paraId="5EC63953" w14:textId="77777777" w:rsidR="00063811" w:rsidRPr="00063811" w:rsidRDefault="00063811" w:rsidP="00107B4E">
      <w:pPr>
        <w:spacing w:line="360" w:lineRule="auto"/>
        <w:rPr>
          <w:rFonts w:asciiTheme="minorHAnsi" w:hAnsiTheme="minorHAnsi" w:cs="Helvetica"/>
          <w:b/>
          <w:bCs/>
          <w:color w:val="0D0D0D" w:themeColor="text1" w:themeTint="F2"/>
          <w:sz w:val="24"/>
          <w:szCs w:val="24"/>
        </w:rPr>
      </w:pPr>
    </w:p>
    <w:p w14:paraId="75921445"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Justice Services worked in partnership with NHS colleagues to ensure ongoing provision of a co-located Keep Well nurse 3 days each week to conduct keep well assessments and provide healthcare advice and support, especially to those who have difficulty in accessing GP services.</w:t>
      </w:r>
    </w:p>
    <w:p w14:paraId="00208339"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xml:space="preserve">The outcomes of </w:t>
      </w:r>
      <w:proofErr w:type="spellStart"/>
      <w:r w:rsidRPr="00063811">
        <w:rPr>
          <w:rFonts w:asciiTheme="minorHAnsi" w:hAnsiTheme="minorHAnsi" w:cs="Helvetica"/>
          <w:color w:val="0D0D0D" w:themeColor="text1" w:themeTint="F2"/>
          <w:sz w:val="24"/>
          <w:szCs w:val="24"/>
        </w:rPr>
        <w:t>Keepwell</w:t>
      </w:r>
      <w:proofErr w:type="spellEnd"/>
      <w:r w:rsidRPr="00063811">
        <w:rPr>
          <w:rFonts w:asciiTheme="minorHAnsi" w:hAnsiTheme="minorHAnsi" w:cs="Helvetica"/>
          <w:color w:val="0D0D0D" w:themeColor="text1" w:themeTint="F2"/>
          <w:sz w:val="24"/>
          <w:szCs w:val="24"/>
        </w:rPr>
        <w:t xml:space="preserve"> appointments were varied depending on the needs of the service users. These included:- GP registration and telephone triage appointments; organised appointments for secondary care and preparation for the appointment; basic mental health support / referrals, i.e. Woodlands; referral to mental health nurse; psychology support preparing for appointments; alcohol intervention; referral for alcohol support from other agency; referral to Addictions Support and Counselling; referral to Change, Grow Live; referral to drug use intervention from other agency; suicide intervention; referral to dentist; support to attend a dentist; advice on nutrition, healthy snacks budgeting and recipes; exercise advice; support with isolation; support with hearing aids; referral to support with volunteering and employment; referral for arranging a carer; referral to Occupational Therapy; and men and woman’s general health advice.</w:t>
      </w:r>
    </w:p>
    <w:p w14:paraId="7A56C166" w14:textId="77777777" w:rsidR="00063811" w:rsidRPr="00063811" w:rsidRDefault="00063811" w:rsidP="00107B4E">
      <w:pPr>
        <w:spacing w:line="360" w:lineRule="auto"/>
        <w:rPr>
          <w:rFonts w:asciiTheme="minorHAnsi" w:hAnsiTheme="minorHAnsi" w:cs="Helvetica"/>
          <w:b/>
          <w:bCs/>
          <w:color w:val="0D0D0D" w:themeColor="text1" w:themeTint="F2"/>
          <w:sz w:val="24"/>
          <w:szCs w:val="24"/>
        </w:rPr>
      </w:pPr>
    </w:p>
    <w:p w14:paraId="6D465FE3" w14:textId="77777777" w:rsidR="00063811" w:rsidRPr="00063811" w:rsidRDefault="00063811" w:rsidP="00107B4E">
      <w:pPr>
        <w:spacing w:line="360" w:lineRule="auto"/>
        <w:rPr>
          <w:rFonts w:asciiTheme="minorHAnsi" w:hAnsiTheme="minorHAnsi" w:cs="Helvetica"/>
          <w:b/>
          <w:bCs/>
          <w:color w:val="0D0D0D" w:themeColor="text1" w:themeTint="F2"/>
          <w:sz w:val="24"/>
          <w:szCs w:val="24"/>
        </w:rPr>
      </w:pPr>
      <w:r w:rsidRPr="00063811">
        <w:rPr>
          <w:rFonts w:asciiTheme="minorHAnsi" w:hAnsiTheme="minorHAnsi" w:cs="Helvetica"/>
          <w:b/>
          <w:bCs/>
          <w:color w:val="0D0D0D" w:themeColor="text1" w:themeTint="F2"/>
          <w:sz w:val="24"/>
          <w:szCs w:val="24"/>
        </w:rPr>
        <w:t>Overcoming barriers to universal support (Social Inclusion Project)</w:t>
      </w:r>
    </w:p>
    <w:p w14:paraId="3FD97D07"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xml:space="preserve">The Social Inclusion Project (SIP) aims to bring multi-disciplinary agencies/services together to coordinate and commit to the intensive case management of identified individuals across the Falkirk local authority area. The project aims to help those who face barriers or exclusion from universal services, improving their life opportunities and reducing likelihood of further offending. The multi-disciplinary approach of the project is essential to the delivery of effective and responsive recovery planning that ensures the appropriate support and intervention opportunities are available and accessible for the individual. </w:t>
      </w:r>
    </w:p>
    <w:p w14:paraId="159E4F3C"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SIP supports individuals who are not currently subject to community orders with Justice Services. Those who are on a Justice order may instead be considered for the Tackling Inequalities, Improving Outcomes project.</w:t>
      </w:r>
    </w:p>
    <w:p w14:paraId="75527487" w14:textId="77777777" w:rsidR="00063811" w:rsidRPr="00063811" w:rsidRDefault="00063811" w:rsidP="00107B4E">
      <w:pPr>
        <w:spacing w:line="360" w:lineRule="auto"/>
        <w:rPr>
          <w:rFonts w:asciiTheme="minorHAnsi" w:hAnsiTheme="minorHAnsi" w:cs="Helvetica"/>
          <w:color w:val="0D0D0D" w:themeColor="text1" w:themeTint="F2"/>
          <w:sz w:val="24"/>
          <w:szCs w:val="24"/>
        </w:rPr>
      </w:pPr>
    </w:p>
    <w:p w14:paraId="774D6709" w14:textId="77777777" w:rsidR="00063811" w:rsidRPr="00063811" w:rsidRDefault="00063811" w:rsidP="00107B4E">
      <w:pPr>
        <w:spacing w:line="360" w:lineRule="auto"/>
        <w:rPr>
          <w:rFonts w:asciiTheme="minorHAnsi" w:hAnsiTheme="minorHAnsi" w:cs="Helvetica"/>
          <w:b/>
          <w:bCs/>
          <w:color w:val="0D0D0D" w:themeColor="text1" w:themeTint="F2"/>
          <w:sz w:val="24"/>
          <w:szCs w:val="24"/>
        </w:rPr>
      </w:pPr>
      <w:r w:rsidRPr="00063811">
        <w:rPr>
          <w:rFonts w:asciiTheme="minorHAnsi" w:hAnsiTheme="minorHAnsi" w:cs="Helvetica"/>
          <w:b/>
          <w:bCs/>
          <w:color w:val="0D0D0D" w:themeColor="text1" w:themeTint="F2"/>
          <w:sz w:val="24"/>
          <w:szCs w:val="24"/>
        </w:rPr>
        <w:t>Providing support from the point of arrest</w:t>
      </w:r>
    </w:p>
    <w:p w14:paraId="6F76B82E"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An Arrest Referral Service is in operation at Falkirk Police Station to offer drug and alcohol support to individuals in need from the point of arrest. The service is funded by the Alcohol and Drug Partnership and meets cross-cutting aims of early intervention. Partnership working between the ADP, Police Scotland, NHS, Change Grow Live and Falkirk, Stirling and Clackmannanshire Councils has been essential.</w:t>
      </w:r>
    </w:p>
    <w:p w14:paraId="3884BCEA"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The service aims to provide an early intervention response to those in custody by offering a person-centred approach, supporting people from the point of arrest. In practice this looks like:</w:t>
      </w:r>
    </w:p>
    <w:p w14:paraId="57502EC1"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Provision of Recovery Workers</w:t>
      </w:r>
    </w:p>
    <w:p w14:paraId="3A1E8279"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Co-located services</w:t>
      </w:r>
    </w:p>
    <w:p w14:paraId="3F802610"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Provision of injecting equipment</w:t>
      </w:r>
    </w:p>
    <w:p w14:paraId="3240FFF1"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xml:space="preserve">– Naloxone provision </w:t>
      </w:r>
    </w:p>
    <w:p w14:paraId="02A78903"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Alcohol Brief Interventions</w:t>
      </w:r>
    </w:p>
    <w:p w14:paraId="703FDE00"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Resources made available to help and support</w:t>
      </w:r>
    </w:p>
    <w:p w14:paraId="5D34A2C2" w14:textId="77777777" w:rsidR="00063811" w:rsidRPr="00063811"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xml:space="preserve">– MH support available during periods of high stress and anxiety </w:t>
      </w:r>
    </w:p>
    <w:p w14:paraId="38EA4C19" w14:textId="6D40F312" w:rsidR="00063811" w:rsidRPr="00107B4E" w:rsidRDefault="00063811" w:rsidP="00107B4E">
      <w:pPr>
        <w:spacing w:line="360" w:lineRule="auto"/>
        <w:rPr>
          <w:rFonts w:asciiTheme="minorHAnsi" w:hAnsiTheme="minorHAnsi" w:cs="Helvetica"/>
          <w:color w:val="0D0D0D" w:themeColor="text1" w:themeTint="F2"/>
          <w:sz w:val="24"/>
          <w:szCs w:val="24"/>
        </w:rPr>
      </w:pPr>
      <w:r w:rsidRPr="00063811">
        <w:rPr>
          <w:rFonts w:asciiTheme="minorHAnsi" w:hAnsiTheme="minorHAnsi" w:cs="Helvetica"/>
          <w:color w:val="0D0D0D" w:themeColor="text1" w:themeTint="F2"/>
          <w:sz w:val="24"/>
          <w:szCs w:val="24"/>
        </w:rPr>
        <w:t xml:space="preserve">– Veteran service assistance available for ex service personnel </w:t>
      </w:r>
    </w:p>
    <w:p w14:paraId="5000F770" w14:textId="77777777" w:rsidR="009753D9" w:rsidRPr="00107B4E" w:rsidRDefault="009753D9" w:rsidP="00107B4E">
      <w:pPr>
        <w:spacing w:line="360" w:lineRule="auto"/>
        <w:rPr>
          <w:rFonts w:asciiTheme="minorHAnsi" w:hAnsiTheme="minorHAnsi"/>
          <w:color w:val="auto"/>
          <w:sz w:val="24"/>
          <w:szCs w:val="24"/>
        </w:rPr>
      </w:pPr>
    </w:p>
    <w:p w14:paraId="485371F3" w14:textId="1AE0FEFD" w:rsidR="008642F1" w:rsidRPr="00107B4E" w:rsidRDefault="00222C81" w:rsidP="00107B4E">
      <w:pPr>
        <w:spacing w:line="360" w:lineRule="auto"/>
        <w:rPr>
          <w:rFonts w:asciiTheme="minorHAnsi" w:hAnsiTheme="minorHAnsi"/>
          <w:b/>
          <w:color w:val="auto"/>
          <w:sz w:val="24"/>
          <w:szCs w:val="24"/>
        </w:rPr>
      </w:pPr>
      <w:r w:rsidRPr="00107B4E">
        <w:rPr>
          <w:rFonts w:asciiTheme="minorHAnsi" w:hAnsiTheme="minorHAnsi"/>
          <w:b/>
          <w:color w:val="auto"/>
          <w:sz w:val="24"/>
          <w:szCs w:val="24"/>
        </w:rPr>
        <w:t>Initiatives to improve visibility of unpaid wo</w:t>
      </w:r>
      <w:r w:rsidR="00814F6E" w:rsidRPr="00107B4E">
        <w:rPr>
          <w:rFonts w:asciiTheme="minorHAnsi" w:hAnsiTheme="minorHAnsi"/>
          <w:b/>
          <w:color w:val="auto"/>
          <w:sz w:val="24"/>
          <w:szCs w:val="24"/>
        </w:rPr>
        <w:t>r</w:t>
      </w:r>
      <w:r w:rsidRPr="00107B4E">
        <w:rPr>
          <w:rFonts w:asciiTheme="minorHAnsi" w:hAnsiTheme="minorHAnsi"/>
          <w:b/>
          <w:color w:val="auto"/>
          <w:sz w:val="24"/>
          <w:szCs w:val="24"/>
        </w:rPr>
        <w:t>k</w:t>
      </w:r>
    </w:p>
    <w:p w14:paraId="67A53E2E" w14:textId="77777777" w:rsidR="008642F1" w:rsidRPr="00107B4E" w:rsidRDefault="008642F1" w:rsidP="00107B4E">
      <w:pPr>
        <w:pStyle w:val="paragraph"/>
        <w:spacing w:line="360" w:lineRule="auto"/>
        <w:rPr>
          <w:rFonts w:asciiTheme="minorHAnsi" w:hAnsiTheme="minorHAnsi" w:cs="Helvetica"/>
        </w:rPr>
      </w:pPr>
      <w:r w:rsidRPr="00107B4E">
        <w:rPr>
          <w:rFonts w:asciiTheme="minorHAnsi" w:hAnsiTheme="minorHAnsi" w:cs="Helvetica"/>
        </w:rPr>
        <w:t xml:space="preserve">Falkirk Justice Services have a dedicated email inbox for unpaid work requests from internal and external agencies and communities. Requests for unpaid work support for local projects are assessed for eligibility and work that concerns community safety, reducing the fear of crime or environmental improvements to public spaces are particularly welcomed. </w:t>
      </w:r>
    </w:p>
    <w:p w14:paraId="494F55EF" w14:textId="77777777" w:rsidR="008642F1" w:rsidRPr="00107B4E" w:rsidRDefault="008642F1" w:rsidP="00107B4E">
      <w:pPr>
        <w:spacing w:after="160" w:line="360" w:lineRule="auto"/>
        <w:rPr>
          <w:rFonts w:asciiTheme="minorHAnsi" w:hAnsiTheme="minorHAnsi" w:cs="Helvetica"/>
          <w:color w:val="auto"/>
          <w:kern w:val="0"/>
          <w:sz w:val="24"/>
          <w:szCs w:val="24"/>
          <w14:ligatures w14:val="none"/>
          <w14:cntxtAlts w14:val="0"/>
        </w:rPr>
      </w:pPr>
      <w:r w:rsidRPr="00107B4E">
        <w:rPr>
          <w:rFonts w:asciiTheme="minorHAnsi" w:hAnsiTheme="minorHAnsi" w:cs="Helvetica"/>
          <w:color w:val="auto"/>
          <w:sz w:val="24"/>
          <w:szCs w:val="24"/>
        </w:rPr>
        <w:t xml:space="preserve">The email inbox allows local services to request support with projects so that stakeholders are given a say in how unpaid work can benefit public spaces or service </w:t>
      </w:r>
      <w:r w:rsidRPr="00107B4E">
        <w:rPr>
          <w:rFonts w:asciiTheme="minorHAnsi" w:hAnsiTheme="minorHAnsi" w:cs="Helvetica"/>
          <w:color w:val="auto"/>
          <w:sz w:val="24"/>
          <w:szCs w:val="24"/>
        </w:rPr>
        <w:lastRenderedPageBreak/>
        <w:t>users. The email inbox has been shared with elected members to enable them to access, suggest projects and request services from Unpaid Work.</w:t>
      </w:r>
    </w:p>
    <w:p w14:paraId="03A088E5" w14:textId="07ABBAC6" w:rsidR="008642F1" w:rsidRPr="00107B4E" w:rsidRDefault="008642F1" w:rsidP="00107B4E">
      <w:pPr>
        <w:spacing w:line="360" w:lineRule="auto"/>
        <w:rPr>
          <w:rFonts w:asciiTheme="minorHAnsi" w:hAnsiTheme="minorHAnsi" w:cs="Helvetica"/>
          <w:color w:val="auto"/>
          <w:sz w:val="24"/>
          <w:szCs w:val="24"/>
        </w:rPr>
      </w:pPr>
      <w:r w:rsidRPr="00107B4E">
        <w:rPr>
          <w:rFonts w:asciiTheme="minorHAnsi" w:hAnsiTheme="minorHAnsi" w:cs="Helvetica"/>
          <w:color w:val="auto"/>
          <w:sz w:val="24"/>
          <w:szCs w:val="24"/>
        </w:rPr>
        <w:t xml:space="preserve">Falkirk’s Unpaid Work Team received national media recognition for their work with </w:t>
      </w:r>
      <w:proofErr w:type="spellStart"/>
      <w:r w:rsidRPr="00107B4E">
        <w:rPr>
          <w:rFonts w:asciiTheme="minorHAnsi" w:hAnsiTheme="minorHAnsi" w:cs="Helvetica"/>
          <w:color w:val="auto"/>
          <w:sz w:val="24"/>
          <w:szCs w:val="24"/>
        </w:rPr>
        <w:t>Cyrenians</w:t>
      </w:r>
      <w:proofErr w:type="spellEnd"/>
      <w:r w:rsidRPr="00107B4E">
        <w:rPr>
          <w:rFonts w:asciiTheme="minorHAnsi" w:hAnsiTheme="minorHAnsi" w:cs="Helvetica"/>
          <w:color w:val="auto"/>
          <w:sz w:val="24"/>
          <w:szCs w:val="24"/>
        </w:rPr>
        <w:t xml:space="preserve"> in the transformation of the walled garden in Dollar Park after a visit from the</w:t>
      </w:r>
      <w:r w:rsidR="004C0A41" w:rsidRPr="00107B4E">
        <w:rPr>
          <w:rFonts w:asciiTheme="minorHAnsi" w:hAnsiTheme="minorHAnsi" w:cs="Helvetica"/>
          <w:color w:val="auto"/>
          <w:sz w:val="24"/>
          <w:szCs w:val="24"/>
        </w:rPr>
        <w:t xml:space="preserve"> then</w:t>
      </w:r>
      <w:r w:rsidRPr="00107B4E">
        <w:rPr>
          <w:rFonts w:asciiTheme="minorHAnsi" w:hAnsiTheme="minorHAnsi" w:cs="Helvetica"/>
          <w:color w:val="auto"/>
          <w:sz w:val="24"/>
          <w:szCs w:val="24"/>
        </w:rPr>
        <w:t xml:space="preserve"> Cabinet Secretary for Justice and Veterans, Keith Brown, in 2021. </w:t>
      </w:r>
    </w:p>
    <w:p w14:paraId="40B06F37" w14:textId="77777777" w:rsidR="008642F1" w:rsidRPr="00107B4E" w:rsidRDefault="008642F1" w:rsidP="00107B4E">
      <w:pPr>
        <w:spacing w:line="360" w:lineRule="auto"/>
        <w:rPr>
          <w:rFonts w:asciiTheme="minorHAnsi" w:hAnsiTheme="minorHAnsi" w:cs="Helvetica"/>
          <w:color w:val="auto"/>
          <w:sz w:val="24"/>
          <w:szCs w:val="24"/>
        </w:rPr>
      </w:pPr>
      <w:r w:rsidRPr="00107B4E">
        <w:rPr>
          <w:rFonts w:asciiTheme="minorHAnsi" w:hAnsiTheme="minorHAnsi" w:cs="Helvetica"/>
          <w:color w:val="auto"/>
          <w:sz w:val="24"/>
          <w:szCs w:val="24"/>
        </w:rPr>
        <w:t>The Senior Supervisor of the Unpaid Work Team spoke on the value for individuals carrying out unpaid work in the garden, saying “There is trepidation sometimes… but by the end of the day they’ve completely changed their attitude and ask if they can come back tomorrow.” and “there are quite a few who come back and say ‘I’ve got a job’ because of the skills they learned when they were here”, Some people have taken such pride in what they’ve achieved that they’ve returned as volunteers following the end of their work order.</w:t>
      </w:r>
    </w:p>
    <w:p w14:paraId="4BA76965" w14:textId="77777777" w:rsidR="008642F1" w:rsidRPr="00107B4E" w:rsidRDefault="008642F1" w:rsidP="00107B4E">
      <w:pPr>
        <w:spacing w:line="360" w:lineRule="auto"/>
        <w:rPr>
          <w:rFonts w:asciiTheme="minorHAnsi" w:hAnsiTheme="minorHAnsi" w:cs="Helvetica"/>
          <w:color w:val="auto"/>
          <w:sz w:val="24"/>
          <w:szCs w:val="24"/>
        </w:rPr>
      </w:pPr>
      <w:r w:rsidRPr="00107B4E">
        <w:rPr>
          <w:rFonts w:asciiTheme="minorHAnsi" w:hAnsiTheme="minorHAnsi" w:cs="Helvetica"/>
          <w:color w:val="auto"/>
          <w:sz w:val="24"/>
          <w:szCs w:val="24"/>
        </w:rPr>
        <w:t xml:space="preserve">The project is a good example of what unpaid work can bring to Falkirk’s local third sector and the communities that benefit, with </w:t>
      </w:r>
      <w:proofErr w:type="spellStart"/>
      <w:r w:rsidRPr="00107B4E">
        <w:rPr>
          <w:rFonts w:asciiTheme="minorHAnsi" w:hAnsiTheme="minorHAnsi" w:cs="Helvetica"/>
          <w:color w:val="auto"/>
          <w:sz w:val="24"/>
          <w:szCs w:val="24"/>
        </w:rPr>
        <w:t>Cyrenians</w:t>
      </w:r>
      <w:proofErr w:type="spellEnd"/>
      <w:r w:rsidRPr="00107B4E">
        <w:rPr>
          <w:rFonts w:asciiTheme="minorHAnsi" w:hAnsiTheme="minorHAnsi" w:cs="Helvetica"/>
          <w:color w:val="auto"/>
          <w:sz w:val="24"/>
          <w:szCs w:val="24"/>
        </w:rPr>
        <w:t xml:space="preserve"> noting “we couldn’t get through our work without the input from them and likewise – it’s a good working partnership”</w:t>
      </w:r>
    </w:p>
    <w:p w14:paraId="70832E6A" w14:textId="77777777" w:rsidR="008642F1" w:rsidRPr="00107B4E" w:rsidRDefault="008642F1" w:rsidP="00107B4E">
      <w:pPr>
        <w:spacing w:line="360" w:lineRule="auto"/>
        <w:rPr>
          <w:rFonts w:asciiTheme="minorHAnsi" w:hAnsiTheme="minorHAnsi" w:cs="Helvetica"/>
          <w:color w:val="auto"/>
          <w:sz w:val="24"/>
          <w:szCs w:val="24"/>
        </w:rPr>
      </w:pPr>
      <w:r w:rsidRPr="00107B4E">
        <w:rPr>
          <w:rFonts w:asciiTheme="minorHAnsi" w:hAnsiTheme="minorHAnsi" w:cs="Helvetica"/>
          <w:color w:val="auto"/>
          <w:sz w:val="24"/>
          <w:szCs w:val="24"/>
        </w:rPr>
        <w:t xml:space="preserve">The Cabinet Secretary also voiced praise for the work undertaken, stating “We find by and large we have less recidivism from people who get a community sentence, compared to those who go to prison. </w:t>
      </w:r>
      <w:proofErr w:type="gramStart"/>
      <w:r w:rsidRPr="00107B4E">
        <w:rPr>
          <w:rFonts w:asciiTheme="minorHAnsi" w:hAnsiTheme="minorHAnsi" w:cs="Helvetica"/>
          <w:color w:val="auto"/>
          <w:sz w:val="24"/>
          <w:szCs w:val="24"/>
        </w:rPr>
        <w:t>As long as</w:t>
      </w:r>
      <w:proofErr w:type="gramEnd"/>
      <w:r w:rsidRPr="00107B4E">
        <w:rPr>
          <w:rFonts w:asciiTheme="minorHAnsi" w:hAnsiTheme="minorHAnsi" w:cs="Helvetica"/>
          <w:color w:val="auto"/>
          <w:sz w:val="24"/>
          <w:szCs w:val="24"/>
        </w:rPr>
        <w:t xml:space="preserve"> the community feels safe, if the people that are doing the work get something good out of it, then that’s got to be a good thing.”</w:t>
      </w:r>
    </w:p>
    <w:p w14:paraId="359A19FA" w14:textId="77777777" w:rsidR="002A7A85" w:rsidRPr="00107B4E" w:rsidRDefault="002A7A85" w:rsidP="00107B4E">
      <w:pPr>
        <w:pStyle w:val="Heading1"/>
        <w:spacing w:line="360" w:lineRule="auto"/>
        <w:rPr>
          <w:rFonts w:asciiTheme="minorHAnsi" w:hAnsiTheme="minorHAnsi"/>
          <w:color w:val="auto"/>
          <w:sz w:val="24"/>
          <w:szCs w:val="24"/>
        </w:rPr>
      </w:pPr>
    </w:p>
    <w:p w14:paraId="69DB533A" w14:textId="77777777" w:rsidR="00570A5F" w:rsidRPr="00107B4E" w:rsidRDefault="00570A5F" w:rsidP="00107B4E">
      <w:pPr>
        <w:autoSpaceDE w:val="0"/>
        <w:autoSpaceDN w:val="0"/>
        <w:adjustRightInd w:val="0"/>
        <w:spacing w:before="240" w:line="360" w:lineRule="auto"/>
        <w:rPr>
          <w:rFonts w:asciiTheme="minorHAnsi" w:hAnsiTheme="minorHAnsi" w:cs="Tahoma"/>
          <w:b/>
          <w:bCs/>
          <w:color w:val="auto"/>
          <w:sz w:val="24"/>
          <w:szCs w:val="24"/>
        </w:rPr>
      </w:pPr>
      <w:r w:rsidRPr="00107B4E">
        <w:rPr>
          <w:rFonts w:asciiTheme="minorHAnsi" w:hAnsiTheme="minorHAnsi" w:cs="Tahoma"/>
          <w:b/>
          <w:bCs/>
          <w:color w:val="auto"/>
          <w:sz w:val="24"/>
          <w:szCs w:val="24"/>
        </w:rPr>
        <w:t>Overcoming employability barriers</w:t>
      </w:r>
    </w:p>
    <w:p w14:paraId="1E14C2FF" w14:textId="77777777" w:rsidR="00570A5F" w:rsidRPr="00107B4E" w:rsidRDefault="00570A5F" w:rsidP="00107B4E">
      <w:pPr>
        <w:spacing w:line="360" w:lineRule="auto"/>
        <w:rPr>
          <w:rFonts w:asciiTheme="minorHAnsi" w:hAnsiTheme="minorHAnsi" w:cs="Helvetica"/>
          <w:color w:val="0D0D0D" w:themeColor="text1" w:themeTint="F2"/>
          <w:kern w:val="0"/>
          <w:sz w:val="24"/>
          <w:szCs w:val="24"/>
          <w14:ligatures w14:val="none"/>
          <w14:cntxtAlts w14:val="0"/>
        </w:rPr>
      </w:pPr>
      <w:r w:rsidRPr="00107B4E">
        <w:rPr>
          <w:rFonts w:asciiTheme="minorHAnsi" w:hAnsiTheme="minorHAnsi" w:cs="Helvetica"/>
          <w:color w:val="0D0D0D" w:themeColor="text1" w:themeTint="F2"/>
          <w:sz w:val="24"/>
          <w:szCs w:val="24"/>
        </w:rPr>
        <w:t xml:space="preserve">A justice employability pipeline is in operation for people on a CPO and individuals can have hours allocated as part of “other activity”. The service is delivered by </w:t>
      </w:r>
      <w:proofErr w:type="spellStart"/>
      <w:r w:rsidRPr="00107B4E">
        <w:rPr>
          <w:rFonts w:asciiTheme="minorHAnsi" w:hAnsiTheme="minorHAnsi" w:cs="Helvetica"/>
          <w:color w:val="0D0D0D" w:themeColor="text1" w:themeTint="F2"/>
          <w:sz w:val="24"/>
          <w:szCs w:val="24"/>
        </w:rPr>
        <w:t>Cyrenians</w:t>
      </w:r>
      <w:proofErr w:type="spellEnd"/>
      <w:r w:rsidRPr="00107B4E">
        <w:rPr>
          <w:rFonts w:asciiTheme="minorHAnsi" w:hAnsiTheme="minorHAnsi" w:cs="Helvetica"/>
          <w:color w:val="0D0D0D" w:themeColor="text1" w:themeTint="F2"/>
          <w:sz w:val="24"/>
          <w:szCs w:val="24"/>
        </w:rPr>
        <w:t xml:space="preserve"> and jointly funded by Justice Services and Employability and Training Unit (ETU).</w:t>
      </w:r>
    </w:p>
    <w:p w14:paraId="1D896BD5" w14:textId="77777777" w:rsidR="00570A5F" w:rsidRPr="00107B4E" w:rsidRDefault="00570A5F" w:rsidP="00107B4E">
      <w:pPr>
        <w:pStyle w:val="ListParagraph"/>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 </w:t>
      </w:r>
    </w:p>
    <w:p w14:paraId="3BFA90E3" w14:textId="77777777" w:rsidR="00570A5F" w:rsidRPr="00107B4E" w:rsidRDefault="00570A5F"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The service has a person-centred approach and can deliver on a 1:1 basis or as part of a groupwork programme. SVQs can be delivered as part of a Falkirk Employability Award. Individuals are supported on a 1:1 basis on breaking down barriers to employment. This includes supporting people to write CVS and letters of disclosure.</w:t>
      </w:r>
    </w:p>
    <w:p w14:paraId="16952B62" w14:textId="77777777" w:rsidR="00570A5F" w:rsidRPr="00107B4E" w:rsidRDefault="00570A5F"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lastRenderedPageBreak/>
        <w:t>The Justice Employability project helps clients with positive use of time, the majority being support towards work but also volunteering or education if work isn’t suitable.</w:t>
      </w:r>
    </w:p>
    <w:p w14:paraId="73AE1D0C" w14:textId="77777777" w:rsidR="00570A5F" w:rsidRPr="00107B4E" w:rsidRDefault="00570A5F" w:rsidP="00107B4E">
      <w:pPr>
        <w:spacing w:line="360" w:lineRule="auto"/>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Building confidence and breaking down barriers that have prevented clients from moving forward into work, volunteering, further education or training. The service aims to educate clients on how to disclose their convictions to potential employers in a controlled way and explain to them about their convictions (e.g. when do they become spent convictions.)</w:t>
      </w:r>
    </w:p>
    <w:p w14:paraId="799D5C61" w14:textId="77777777" w:rsidR="00570A5F" w:rsidRPr="00107B4E" w:rsidRDefault="00570A5F" w:rsidP="00107B4E">
      <w:pPr>
        <w:spacing w:line="360" w:lineRule="auto"/>
        <w:rPr>
          <w:rFonts w:asciiTheme="minorHAnsi" w:hAnsiTheme="minorHAnsi" w:cs="Helvetica"/>
          <w:color w:val="0D0D0D" w:themeColor="text1" w:themeTint="F2"/>
          <w:kern w:val="0"/>
          <w:sz w:val="24"/>
          <w:szCs w:val="24"/>
          <w14:ligatures w14:val="none"/>
          <w14:cntxtAlts w14:val="0"/>
        </w:rPr>
      </w:pPr>
      <w:proofErr w:type="spellStart"/>
      <w:r w:rsidRPr="00107B4E">
        <w:rPr>
          <w:rFonts w:asciiTheme="minorHAnsi" w:hAnsiTheme="minorHAnsi" w:cs="Helvetica"/>
          <w:color w:val="0D0D0D" w:themeColor="text1" w:themeTint="F2"/>
          <w:sz w:val="24"/>
          <w:szCs w:val="24"/>
        </w:rPr>
        <w:t>Cyrenians</w:t>
      </w:r>
      <w:proofErr w:type="spellEnd"/>
      <w:r w:rsidRPr="00107B4E">
        <w:rPr>
          <w:rFonts w:asciiTheme="minorHAnsi" w:hAnsiTheme="minorHAnsi" w:cs="Helvetica"/>
          <w:color w:val="0D0D0D" w:themeColor="text1" w:themeTint="F2"/>
          <w:sz w:val="24"/>
          <w:szCs w:val="24"/>
        </w:rPr>
        <w:t xml:space="preserve"> have also been delivering an outreach service for justice service clients since June 2021. The following support has been carried out with clients:</w:t>
      </w:r>
    </w:p>
    <w:p w14:paraId="24EDDB5E" w14:textId="77777777" w:rsidR="00570A5F" w:rsidRPr="00107B4E" w:rsidRDefault="00570A5F" w:rsidP="00107B4E">
      <w:pPr>
        <w:spacing w:line="360" w:lineRule="auto"/>
        <w:rPr>
          <w:rFonts w:asciiTheme="minorHAnsi" w:hAnsiTheme="minorHAnsi" w:cs="Helvetica"/>
          <w:bCs/>
          <w:color w:val="0D0D0D" w:themeColor="text1" w:themeTint="F2"/>
          <w:sz w:val="24"/>
          <w:szCs w:val="24"/>
        </w:rPr>
      </w:pPr>
      <w:r w:rsidRPr="00107B4E">
        <w:rPr>
          <w:rFonts w:asciiTheme="minorHAnsi" w:hAnsiTheme="minorHAnsi" w:cs="Helvetica"/>
          <w:bCs/>
          <w:color w:val="0D0D0D" w:themeColor="text1" w:themeTint="F2"/>
          <w:sz w:val="24"/>
          <w:szCs w:val="24"/>
        </w:rPr>
        <w:t>Community Integration</w:t>
      </w:r>
    </w:p>
    <w:p w14:paraId="54056ECD"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Community Exploration, where staff and client engage in a walk around the community, speaking about services, groups and organisations.</w:t>
      </w:r>
    </w:p>
    <w:p w14:paraId="6F789D84"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Barrier Breakdowns, where a specific barrier is hampering integration, specific sessions aimed at resolving this. (e.g., Scared to use bus </w:t>
      </w:r>
      <w:proofErr w:type="gramStart"/>
      <w:r w:rsidRPr="00107B4E">
        <w:rPr>
          <w:rFonts w:asciiTheme="minorHAnsi" w:hAnsiTheme="minorHAnsi" w:cs="Helvetica"/>
          <w:color w:val="0D0D0D" w:themeColor="text1" w:themeTint="F2"/>
          <w:sz w:val="24"/>
          <w:szCs w:val="24"/>
        </w:rPr>
        <w:t>in to</w:t>
      </w:r>
      <w:proofErr w:type="gramEnd"/>
      <w:r w:rsidRPr="00107B4E">
        <w:rPr>
          <w:rFonts w:asciiTheme="minorHAnsi" w:hAnsiTheme="minorHAnsi" w:cs="Helvetica"/>
          <w:color w:val="0D0D0D" w:themeColor="text1" w:themeTint="F2"/>
          <w:sz w:val="24"/>
          <w:szCs w:val="24"/>
        </w:rPr>
        <w:t xml:space="preserve"> town).</w:t>
      </w:r>
    </w:p>
    <w:p w14:paraId="013FB224" w14:textId="77777777" w:rsidR="00570A5F" w:rsidRPr="00107B4E" w:rsidRDefault="00570A5F" w:rsidP="00107B4E">
      <w:pPr>
        <w:spacing w:line="360" w:lineRule="auto"/>
        <w:rPr>
          <w:rFonts w:asciiTheme="minorHAnsi" w:hAnsiTheme="minorHAnsi" w:cs="Helvetica"/>
          <w:bCs/>
          <w:color w:val="0D0D0D" w:themeColor="text1" w:themeTint="F2"/>
          <w:sz w:val="24"/>
          <w:szCs w:val="24"/>
        </w:rPr>
      </w:pPr>
      <w:r w:rsidRPr="00107B4E">
        <w:rPr>
          <w:rFonts w:asciiTheme="minorHAnsi" w:hAnsiTheme="minorHAnsi" w:cs="Helvetica"/>
          <w:bCs/>
          <w:color w:val="0D0D0D" w:themeColor="text1" w:themeTint="F2"/>
          <w:sz w:val="24"/>
          <w:szCs w:val="24"/>
        </w:rPr>
        <w:t>Wellbeing</w:t>
      </w:r>
    </w:p>
    <w:p w14:paraId="03A1B2D3"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 xml:space="preserve">Addressing Isolation. </w:t>
      </w:r>
      <w:proofErr w:type="gramStart"/>
      <w:r w:rsidRPr="00107B4E">
        <w:rPr>
          <w:rFonts w:asciiTheme="minorHAnsi" w:hAnsiTheme="minorHAnsi" w:cs="Helvetica"/>
          <w:color w:val="0D0D0D" w:themeColor="text1" w:themeTint="F2"/>
          <w:sz w:val="24"/>
          <w:szCs w:val="24"/>
        </w:rPr>
        <w:t>Similar to</w:t>
      </w:r>
      <w:proofErr w:type="gramEnd"/>
      <w:r w:rsidRPr="00107B4E">
        <w:rPr>
          <w:rFonts w:asciiTheme="minorHAnsi" w:hAnsiTheme="minorHAnsi" w:cs="Helvetica"/>
          <w:color w:val="0D0D0D" w:themeColor="text1" w:themeTint="F2"/>
          <w:sz w:val="24"/>
          <w:szCs w:val="24"/>
        </w:rPr>
        <w:t xml:space="preserve"> exploration, but solely targeted at groups, hobbies and interests of the clients and then tailoring this with what’s available in the community</w:t>
      </w:r>
    </w:p>
    <w:p w14:paraId="6D55EE6A"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Lifestyle Changes. The support here can range from healthy eating to active lifestyles, drug and alcohol signposting, etc. This is a lighter touch than the step below.</w:t>
      </w:r>
    </w:p>
    <w:p w14:paraId="14A852D4" w14:textId="77777777" w:rsidR="00570A5F" w:rsidRPr="00107B4E" w:rsidRDefault="00570A5F" w:rsidP="00107B4E">
      <w:pPr>
        <w:spacing w:line="360" w:lineRule="auto"/>
        <w:ind w:left="360"/>
        <w:rPr>
          <w:rFonts w:asciiTheme="minorHAnsi" w:hAnsiTheme="minorHAnsi" w:cs="Helvetica"/>
          <w:bCs/>
          <w:color w:val="0D0D0D" w:themeColor="text1" w:themeTint="F2"/>
          <w:sz w:val="24"/>
          <w:szCs w:val="24"/>
        </w:rPr>
      </w:pPr>
      <w:r w:rsidRPr="00107B4E">
        <w:rPr>
          <w:rFonts w:asciiTheme="minorHAnsi" w:hAnsiTheme="minorHAnsi" w:cs="Helvetica"/>
          <w:bCs/>
          <w:color w:val="0D0D0D" w:themeColor="text1" w:themeTint="F2"/>
          <w:sz w:val="24"/>
          <w:szCs w:val="24"/>
        </w:rPr>
        <w:t>Employment</w:t>
      </w:r>
    </w:p>
    <w:p w14:paraId="187E3C0D"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Volunteer Search. These sessions were aimed at anything from showing the range of opportunities present in the client’s community to helping them apply for these opportunities. This will involve work alongside local TSIs and groups such as Volunteer Scotland.</w:t>
      </w:r>
    </w:p>
    <w:p w14:paraId="3DD27891" w14:textId="77777777" w:rsidR="00570A5F" w:rsidRPr="00107B4E" w:rsidRDefault="00570A5F" w:rsidP="00107B4E">
      <w:pPr>
        <w:numPr>
          <w:ilvl w:val="0"/>
          <w:numId w:val="27"/>
        </w:numPr>
        <w:spacing w:after="0" w:line="360" w:lineRule="auto"/>
        <w:contextualSpacing/>
        <w:rPr>
          <w:rFonts w:asciiTheme="minorHAnsi" w:hAnsiTheme="minorHAnsi" w:cs="Helvetica"/>
          <w:color w:val="0D0D0D" w:themeColor="text1" w:themeTint="F2"/>
          <w:sz w:val="24"/>
          <w:szCs w:val="24"/>
        </w:rPr>
      </w:pPr>
      <w:r w:rsidRPr="00107B4E">
        <w:rPr>
          <w:rFonts w:asciiTheme="minorHAnsi" w:hAnsiTheme="minorHAnsi" w:cs="Helvetica"/>
          <w:color w:val="0D0D0D" w:themeColor="text1" w:themeTint="F2"/>
          <w:sz w:val="24"/>
          <w:szCs w:val="24"/>
        </w:rPr>
        <w:t>Employment Search.</w:t>
      </w:r>
    </w:p>
    <w:p w14:paraId="4E683535" w14:textId="77777777" w:rsidR="00570A5F" w:rsidRPr="00107B4E" w:rsidRDefault="00570A5F" w:rsidP="00107B4E">
      <w:pPr>
        <w:spacing w:line="360" w:lineRule="auto"/>
        <w:contextualSpacing/>
        <w:rPr>
          <w:rFonts w:asciiTheme="minorHAnsi" w:hAnsiTheme="minorHAnsi" w:cs="Helvetica"/>
          <w:color w:val="0D0D0D" w:themeColor="text1" w:themeTint="F2"/>
          <w:sz w:val="24"/>
          <w:szCs w:val="24"/>
        </w:rPr>
      </w:pPr>
    </w:p>
    <w:p w14:paraId="0ECE06A0" w14:textId="77777777" w:rsidR="00570A5F" w:rsidRPr="00107B4E" w:rsidRDefault="00570A5F" w:rsidP="00107B4E">
      <w:pPr>
        <w:spacing w:line="360" w:lineRule="auto"/>
        <w:rPr>
          <w:rFonts w:asciiTheme="minorHAnsi" w:hAnsiTheme="minorHAnsi" w:cs="Helvetica"/>
          <w:i/>
          <w:iCs/>
          <w:color w:val="0D0D0D" w:themeColor="text1" w:themeTint="F2"/>
          <w:sz w:val="24"/>
          <w:szCs w:val="24"/>
        </w:rPr>
      </w:pPr>
      <w:r w:rsidRPr="00107B4E">
        <w:rPr>
          <w:rFonts w:asciiTheme="minorHAnsi" w:hAnsiTheme="minorHAnsi" w:cs="Helvetica"/>
          <w:color w:val="0D0D0D" w:themeColor="text1" w:themeTint="F2"/>
          <w:sz w:val="24"/>
          <w:szCs w:val="24"/>
        </w:rPr>
        <w:t xml:space="preserve">The outreach service has received positive feedback from staff and clients since it began. One client who received support said, </w:t>
      </w:r>
      <w:r w:rsidRPr="00107B4E">
        <w:rPr>
          <w:rFonts w:asciiTheme="minorHAnsi" w:hAnsiTheme="minorHAnsi" w:cs="Helvetica"/>
          <w:i/>
          <w:iCs/>
          <w:color w:val="0D0D0D" w:themeColor="text1" w:themeTint="F2"/>
          <w:sz w:val="24"/>
          <w:szCs w:val="24"/>
        </w:rPr>
        <w:t>“finally see a bit of light, after some dark months”.</w:t>
      </w:r>
    </w:p>
    <w:p w14:paraId="3C92A362" w14:textId="77777777" w:rsidR="00570A5F" w:rsidRPr="00570A5F" w:rsidRDefault="00570A5F" w:rsidP="00570A5F">
      <w:pPr>
        <w:sectPr w:rsidR="00570A5F" w:rsidRPr="00570A5F" w:rsidSect="00EC3AF7">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cols w:space="708"/>
          <w:docGrid w:linePitch="360"/>
        </w:sectPr>
      </w:pPr>
    </w:p>
    <w:p w14:paraId="215B4CCA" w14:textId="30D95D3C" w:rsidR="00AB1850" w:rsidRDefault="00AB1850" w:rsidP="00AB1850">
      <w:pPr>
        <w:pStyle w:val="Heading1"/>
        <w:numPr>
          <w:ilvl w:val="0"/>
          <w:numId w:val="5"/>
        </w:numPr>
        <w:rPr>
          <w:color w:val="403152" w:themeColor="accent4" w:themeShade="80"/>
          <w:sz w:val="22"/>
        </w:rPr>
      </w:pPr>
      <w:bookmarkStart w:id="8" w:name="_Toc164152178"/>
      <w:r>
        <w:rPr>
          <w:color w:val="403152" w:themeColor="accent4" w:themeShade="80"/>
          <w:sz w:val="22"/>
        </w:rPr>
        <w:lastRenderedPageBreak/>
        <w:t xml:space="preserve">Improvement </w:t>
      </w:r>
      <w:r w:rsidR="00402A0C">
        <w:rPr>
          <w:color w:val="403152" w:themeColor="accent4" w:themeShade="80"/>
          <w:sz w:val="22"/>
        </w:rPr>
        <w:t>Goals</w:t>
      </w:r>
      <w:bookmarkEnd w:id="8"/>
    </w:p>
    <w:p w14:paraId="42A77564" w14:textId="13222A53" w:rsidR="00AB1850" w:rsidRPr="00AB1850" w:rsidRDefault="00AB1850" w:rsidP="00AB1850">
      <w:pPr>
        <w:spacing w:after="160" w:line="259" w:lineRule="auto"/>
        <w:rPr>
          <w:rFonts w:ascii="Calibri" w:eastAsia="Calibri" w:hAnsi="Calibri" w:cs="Times New Roman"/>
          <w:b/>
          <w:bCs/>
          <w:color w:val="auto"/>
          <w:kern w:val="2"/>
          <w:sz w:val="22"/>
          <w:szCs w:val="22"/>
          <w:lang w:eastAsia="en-US"/>
          <w14:ligatures w14:val="standardContextual"/>
          <w14:cntxtAlts w14:val="0"/>
        </w:rPr>
      </w:pPr>
    </w:p>
    <w:p w14:paraId="4D3C84C2" w14:textId="166319FD" w:rsidR="003567CC" w:rsidRDefault="003567CC" w:rsidP="003567CC">
      <w:pPr>
        <w:spacing w:line="360" w:lineRule="auto"/>
        <w:rPr>
          <w:color w:val="auto"/>
          <w:sz w:val="24"/>
        </w:rPr>
      </w:pPr>
      <w:r w:rsidRPr="003567CC">
        <w:rPr>
          <w:color w:val="auto"/>
          <w:sz w:val="24"/>
        </w:rPr>
        <w:t>The Community Justice Partnership have worked with a range of stakeholders</w:t>
      </w:r>
      <w:r w:rsidR="00D221B9">
        <w:rPr>
          <w:color w:val="auto"/>
          <w:sz w:val="24"/>
        </w:rPr>
        <w:t xml:space="preserve"> as part of a Strategic Needs and Strengths </w:t>
      </w:r>
      <w:r w:rsidR="00BB0878">
        <w:rPr>
          <w:color w:val="auto"/>
          <w:sz w:val="24"/>
        </w:rPr>
        <w:t>Assessment</w:t>
      </w:r>
      <w:r w:rsidRPr="003567CC">
        <w:rPr>
          <w:color w:val="auto"/>
          <w:sz w:val="24"/>
        </w:rPr>
        <w:t xml:space="preserve"> to </w:t>
      </w:r>
      <w:r w:rsidR="0044594D">
        <w:rPr>
          <w:color w:val="auto"/>
          <w:sz w:val="24"/>
        </w:rPr>
        <w:t>evaluate</w:t>
      </w:r>
      <w:r w:rsidRPr="003567CC">
        <w:rPr>
          <w:color w:val="auto"/>
          <w:sz w:val="24"/>
        </w:rPr>
        <w:t xml:space="preserve"> what we currently do to meet priorities, what current practice we value and think we can do better in partnership, and new areas of activity that will help us to meet these</w:t>
      </w:r>
      <w:r>
        <w:rPr>
          <w:color w:val="auto"/>
          <w:sz w:val="24"/>
        </w:rPr>
        <w:t xml:space="preserve"> </w:t>
      </w:r>
      <w:r w:rsidRPr="003567CC">
        <w:rPr>
          <w:color w:val="auto"/>
          <w:sz w:val="24"/>
        </w:rPr>
        <w:t xml:space="preserve">priorities together. </w:t>
      </w:r>
    </w:p>
    <w:p w14:paraId="11F7567C" w14:textId="77777777" w:rsidR="00E550C0" w:rsidRDefault="00AB1850" w:rsidP="003567CC">
      <w:pPr>
        <w:spacing w:line="360" w:lineRule="auto"/>
        <w:rPr>
          <w:color w:val="auto"/>
          <w:sz w:val="24"/>
        </w:rPr>
      </w:pPr>
      <w:r w:rsidRPr="00DE250A">
        <w:rPr>
          <w:color w:val="auto"/>
          <w:sz w:val="24"/>
        </w:rPr>
        <w:t xml:space="preserve">The following logic models show activities that will be carried out to progress </w:t>
      </w:r>
      <w:r w:rsidR="00BB0878">
        <w:rPr>
          <w:color w:val="auto"/>
          <w:sz w:val="24"/>
        </w:rPr>
        <w:t xml:space="preserve">national outcomes </w:t>
      </w:r>
      <w:r w:rsidRPr="00DE250A">
        <w:rPr>
          <w:color w:val="auto"/>
          <w:sz w:val="24"/>
        </w:rPr>
        <w:t xml:space="preserve">and what we will invest in their delivery. </w:t>
      </w:r>
      <w:r w:rsidR="00E550C0" w:rsidRPr="00DE250A">
        <w:rPr>
          <w:color w:val="auto"/>
          <w:sz w:val="24"/>
        </w:rPr>
        <w:t xml:space="preserve">They also show </w:t>
      </w:r>
      <w:r w:rsidR="00E550C0">
        <w:rPr>
          <w:color w:val="auto"/>
          <w:sz w:val="24"/>
        </w:rPr>
        <w:t xml:space="preserve">local </w:t>
      </w:r>
      <w:r w:rsidR="00E550C0" w:rsidRPr="00DE250A">
        <w:rPr>
          <w:color w:val="auto"/>
          <w:sz w:val="24"/>
        </w:rPr>
        <w:t xml:space="preserve">outcomes we hope to achieve in the short, medium and longer term. </w:t>
      </w:r>
    </w:p>
    <w:p w14:paraId="004BDE66" w14:textId="2007809F" w:rsidR="00AB1850" w:rsidRPr="00450D62" w:rsidRDefault="005B153D" w:rsidP="003567CC">
      <w:pPr>
        <w:spacing w:line="360" w:lineRule="auto"/>
        <w:rPr>
          <w:color w:val="auto"/>
          <w:sz w:val="24"/>
        </w:rPr>
      </w:pPr>
      <w:r>
        <w:rPr>
          <w:color w:val="auto"/>
          <w:sz w:val="24"/>
        </w:rPr>
        <w:t xml:space="preserve">Reporting partner organisations will be responsible for </w:t>
      </w:r>
      <w:r w:rsidR="00BF48BF">
        <w:rPr>
          <w:color w:val="auto"/>
          <w:sz w:val="24"/>
        </w:rPr>
        <w:t xml:space="preserve">leading the </w:t>
      </w:r>
      <w:r>
        <w:rPr>
          <w:color w:val="auto"/>
          <w:sz w:val="24"/>
        </w:rPr>
        <w:t>develop</w:t>
      </w:r>
      <w:r w:rsidR="00BF48BF">
        <w:rPr>
          <w:color w:val="auto"/>
          <w:sz w:val="24"/>
        </w:rPr>
        <w:t>ment of</w:t>
      </w:r>
      <w:r w:rsidR="00674AC5">
        <w:rPr>
          <w:color w:val="auto"/>
          <w:sz w:val="24"/>
        </w:rPr>
        <w:t xml:space="preserve"> </w:t>
      </w:r>
      <w:r w:rsidR="0072537F">
        <w:rPr>
          <w:color w:val="auto"/>
          <w:sz w:val="24"/>
        </w:rPr>
        <w:t xml:space="preserve">dynamic </w:t>
      </w:r>
      <w:r w:rsidR="00674AC5">
        <w:rPr>
          <w:color w:val="auto"/>
          <w:sz w:val="24"/>
        </w:rPr>
        <w:t>SMART (</w:t>
      </w:r>
      <w:r w:rsidR="00491403" w:rsidRPr="00674AC5">
        <w:rPr>
          <w:color w:val="auto"/>
          <w:sz w:val="24"/>
        </w:rPr>
        <w:t xml:space="preserve">Specific, Measurable, Achievable, Realistic </w:t>
      </w:r>
      <w:r w:rsidR="00491403">
        <w:rPr>
          <w:color w:val="auto"/>
          <w:sz w:val="24"/>
        </w:rPr>
        <w:t>a</w:t>
      </w:r>
      <w:r w:rsidR="00491403" w:rsidRPr="00674AC5">
        <w:rPr>
          <w:color w:val="auto"/>
          <w:sz w:val="24"/>
        </w:rPr>
        <w:t>nd Timebound</w:t>
      </w:r>
      <w:r w:rsidR="00674AC5">
        <w:rPr>
          <w:color w:val="auto"/>
          <w:sz w:val="24"/>
        </w:rPr>
        <w:t xml:space="preserve">) </w:t>
      </w:r>
      <w:r w:rsidR="00C6761A">
        <w:rPr>
          <w:color w:val="auto"/>
          <w:sz w:val="24"/>
        </w:rPr>
        <w:t xml:space="preserve">actions </w:t>
      </w:r>
      <w:r w:rsidR="0072537F">
        <w:rPr>
          <w:color w:val="auto"/>
          <w:sz w:val="24"/>
        </w:rPr>
        <w:t>and asso</w:t>
      </w:r>
      <w:r w:rsidR="00E550C0">
        <w:rPr>
          <w:color w:val="auto"/>
          <w:sz w:val="24"/>
        </w:rPr>
        <w:t xml:space="preserve">ciated performance </w:t>
      </w:r>
      <w:r w:rsidR="00202571">
        <w:rPr>
          <w:color w:val="auto"/>
          <w:sz w:val="24"/>
        </w:rPr>
        <w:t xml:space="preserve">methodology </w:t>
      </w:r>
      <w:r w:rsidR="00373E18">
        <w:rPr>
          <w:color w:val="auto"/>
          <w:sz w:val="24"/>
        </w:rPr>
        <w:t>to achieve and monitor the delivery of these goals.</w:t>
      </w:r>
    </w:p>
    <w:p w14:paraId="1E98A1F5" w14:textId="7D0C02A1" w:rsidR="0059289C" w:rsidRDefault="0059289C" w:rsidP="0059289C"/>
    <w:p w14:paraId="04C65775"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t>National Outcome: More people successfully complete diversion from prosecution. </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843"/>
        <w:gridCol w:w="1984"/>
        <w:gridCol w:w="2127"/>
        <w:gridCol w:w="2551"/>
        <w:gridCol w:w="2693"/>
        <w:gridCol w:w="2410"/>
      </w:tblGrid>
      <w:tr w:rsidR="006A765D" w:rsidRPr="006A765D" w14:paraId="3B4F9D73" w14:textId="77777777" w:rsidTr="00FC1C80">
        <w:trPr>
          <w:trHeight w:val="1005"/>
        </w:trPr>
        <w:tc>
          <w:tcPr>
            <w:tcW w:w="701" w:type="dxa"/>
            <w:tcBorders>
              <w:top w:val="single" w:sz="6" w:space="0" w:color="auto"/>
              <w:left w:val="single" w:sz="6" w:space="0" w:color="auto"/>
              <w:bottom w:val="single" w:sz="6" w:space="0" w:color="auto"/>
              <w:right w:val="single" w:sz="6" w:space="0" w:color="auto"/>
            </w:tcBorders>
            <w:shd w:val="clear" w:color="auto" w:fill="B4C6E7"/>
            <w:hideMark/>
          </w:tcPr>
          <w:p w14:paraId="4815DDF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1843" w:type="dxa"/>
            <w:tcBorders>
              <w:top w:val="single" w:sz="6" w:space="0" w:color="auto"/>
              <w:left w:val="single" w:sz="6" w:space="0" w:color="auto"/>
              <w:bottom w:val="single" w:sz="6" w:space="0" w:color="auto"/>
              <w:right w:val="single" w:sz="6" w:space="0" w:color="auto"/>
            </w:tcBorders>
            <w:shd w:val="clear" w:color="auto" w:fill="B4C6E7"/>
            <w:hideMark/>
          </w:tcPr>
          <w:p w14:paraId="09F080D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84" w:type="dxa"/>
            <w:tcBorders>
              <w:top w:val="single" w:sz="6" w:space="0" w:color="auto"/>
              <w:left w:val="single" w:sz="6" w:space="0" w:color="auto"/>
              <w:bottom w:val="single" w:sz="6" w:space="0" w:color="auto"/>
              <w:right w:val="single" w:sz="6" w:space="0" w:color="auto"/>
            </w:tcBorders>
            <w:shd w:val="clear" w:color="auto" w:fill="B4C6E7"/>
            <w:hideMark/>
          </w:tcPr>
          <w:p w14:paraId="6A8B1EC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127" w:type="dxa"/>
            <w:tcBorders>
              <w:top w:val="single" w:sz="6" w:space="0" w:color="auto"/>
              <w:left w:val="single" w:sz="6" w:space="0" w:color="auto"/>
              <w:bottom w:val="single" w:sz="6" w:space="0" w:color="auto"/>
              <w:right w:val="single" w:sz="6" w:space="0" w:color="auto"/>
            </w:tcBorders>
            <w:shd w:val="clear" w:color="auto" w:fill="B4C6E7"/>
            <w:hideMark/>
          </w:tcPr>
          <w:p w14:paraId="7628A9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551" w:type="dxa"/>
            <w:tcBorders>
              <w:top w:val="single" w:sz="6" w:space="0" w:color="auto"/>
              <w:left w:val="single" w:sz="6" w:space="0" w:color="auto"/>
              <w:bottom w:val="single" w:sz="6" w:space="0" w:color="auto"/>
              <w:right w:val="single" w:sz="6" w:space="0" w:color="auto"/>
            </w:tcBorders>
            <w:shd w:val="clear" w:color="auto" w:fill="B4C6E7"/>
            <w:hideMark/>
          </w:tcPr>
          <w:p w14:paraId="10F60BF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4A349DA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tcBorders>
              <w:top w:val="single" w:sz="6" w:space="0" w:color="auto"/>
              <w:left w:val="single" w:sz="6" w:space="0" w:color="auto"/>
              <w:bottom w:val="single" w:sz="6" w:space="0" w:color="auto"/>
              <w:right w:val="single" w:sz="6" w:space="0" w:color="auto"/>
            </w:tcBorders>
            <w:shd w:val="clear" w:color="auto" w:fill="B4C6E7"/>
            <w:hideMark/>
          </w:tcPr>
          <w:p w14:paraId="5F91C51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764416D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410" w:type="dxa"/>
            <w:tcBorders>
              <w:top w:val="single" w:sz="6" w:space="0" w:color="auto"/>
              <w:left w:val="single" w:sz="6" w:space="0" w:color="auto"/>
              <w:bottom w:val="single" w:sz="6" w:space="0" w:color="auto"/>
              <w:right w:val="single" w:sz="6" w:space="0" w:color="auto"/>
            </w:tcBorders>
            <w:shd w:val="clear" w:color="auto" w:fill="B4C6E7"/>
            <w:hideMark/>
          </w:tcPr>
          <w:p w14:paraId="2D2D3B7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3356A80B" w14:textId="77777777" w:rsidTr="00FC1C80">
        <w:trPr>
          <w:trHeight w:val="2130"/>
        </w:trPr>
        <w:tc>
          <w:tcPr>
            <w:tcW w:w="7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8580E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1. </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2BA12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Implement recommendations from the diversion review </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D17AB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Falkirk Council </w:t>
            </w:r>
          </w:p>
          <w:p w14:paraId="605E288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Police Scotland </w:t>
            </w:r>
          </w:p>
          <w:p w14:paraId="1746BA8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Scottish Fire &amp; Rescue Service </w:t>
            </w:r>
          </w:p>
          <w:p w14:paraId="0F6DEEC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lastRenderedPageBreak/>
              <w:t>Crown Office Procurator Fiscals Service </w:t>
            </w:r>
          </w:p>
          <w:p w14:paraId="076E5B8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People receiving diversion. </w:t>
            </w:r>
          </w:p>
          <w:p w14:paraId="2FBA20F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Victims of crime </w:t>
            </w:r>
          </w:p>
          <w:p w14:paraId="128F4BD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Alcohol &amp; Drugs Partnership </w:t>
            </w:r>
          </w:p>
          <w:p w14:paraId="1E5C719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NHS Forth Valley </w:t>
            </w:r>
          </w:p>
          <w:p w14:paraId="5B7E471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Health &amp; Social Care Partnership </w:t>
            </w:r>
          </w:p>
          <w:p w14:paraId="167AB8D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Third Sector </w:t>
            </w:r>
          </w:p>
          <w:p w14:paraId="7D10F3E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12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E68E34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lastRenderedPageBreak/>
              <w:t>Justice Services/ Crown Office Procurator Fiscals Service </w:t>
            </w:r>
          </w:p>
          <w:p w14:paraId="68E4851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55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1D2C32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Partners have a better understanding of  </w:t>
            </w:r>
          </w:p>
          <w:p w14:paraId="2D96B74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people’s experiences of diversion from prosecution. </w:t>
            </w:r>
          </w:p>
          <w:p w14:paraId="0A0199B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lastRenderedPageBreak/>
              <w:t>Partners are in a better position to  </w:t>
            </w:r>
          </w:p>
          <w:p w14:paraId="7A72346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assess whether the use of  </w:t>
            </w:r>
          </w:p>
          <w:p w14:paraId="0A504A9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diversion from prosecution is  </w:t>
            </w:r>
          </w:p>
          <w:p w14:paraId="454AB60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appropriate in the local authority  </w:t>
            </w:r>
          </w:p>
          <w:p w14:paraId="5E35502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area. </w:t>
            </w:r>
          </w:p>
          <w:p w14:paraId="3E51CC4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p w14:paraId="63178CC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Partners have an improved understanding of </w:t>
            </w:r>
          </w:p>
          <w:p w14:paraId="198069D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what works in delivery of diversion and  </w:t>
            </w:r>
          </w:p>
          <w:p w14:paraId="6E6A064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identify any barriers that exist. </w:t>
            </w:r>
          </w:p>
          <w:p w14:paraId="747F6DB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7A1E26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lastRenderedPageBreak/>
              <w:t xml:space="preserve">Partners work together to ensure a range of activities and support are </w:t>
            </w:r>
            <w:proofErr w:type="gramStart"/>
            <w:r w:rsidRPr="006A765D">
              <w:rPr>
                <w:rFonts w:ascii="Aptos" w:eastAsia="Aptos" w:hAnsi="Aptos" w:cs="Times New Roman"/>
                <w:color w:val="auto"/>
                <w:kern w:val="2"/>
                <w:sz w:val="22"/>
                <w:szCs w:val="22"/>
                <w:lang w:eastAsia="en-US"/>
                <w14:ligatures w14:val="standardContextual"/>
                <w14:cntxtAlts w14:val="0"/>
              </w:rPr>
              <w:t>provide</w:t>
            </w:r>
            <w:proofErr w:type="gramEnd"/>
            <w:r w:rsidRPr="006A765D">
              <w:rPr>
                <w:rFonts w:ascii="Aptos" w:eastAsia="Aptos" w:hAnsi="Aptos" w:cs="Times New Roman"/>
                <w:color w:val="auto"/>
                <w:kern w:val="2"/>
                <w:sz w:val="22"/>
                <w:szCs w:val="22"/>
                <w:lang w:eastAsia="en-US"/>
                <w14:ligatures w14:val="standardContextual"/>
                <w14:cntxtAlts w14:val="0"/>
              </w:rPr>
              <w:t xml:space="preserve"> to address the needs of those subject to the intervention. </w:t>
            </w:r>
          </w:p>
        </w:tc>
        <w:tc>
          <w:tcPr>
            <w:tcW w:w="2410" w:type="dxa"/>
            <w:tcBorders>
              <w:top w:val="nil"/>
              <w:left w:val="single" w:sz="6" w:space="0" w:color="auto"/>
              <w:bottom w:val="nil"/>
              <w:right w:val="single" w:sz="6" w:space="0" w:color="auto"/>
            </w:tcBorders>
            <w:shd w:val="clear" w:color="auto" w:fill="auto"/>
            <w:hideMark/>
          </w:tcPr>
          <w:p w14:paraId="78781F5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Partners are resourced and funded to develop additional activities and initiatives to support individuals referred to the scheme. </w:t>
            </w:r>
          </w:p>
        </w:tc>
      </w:tr>
      <w:tr w:rsidR="006A765D" w:rsidRPr="006A765D" w14:paraId="5FBDCD2E" w14:textId="77777777" w:rsidTr="00FC1C80">
        <w:trPr>
          <w:trHeight w:val="135"/>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796F4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AE18D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8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FB85C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47504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DF5D6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0E24C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single" w:sz="6" w:space="0" w:color="auto"/>
              <w:right w:val="single" w:sz="6" w:space="0" w:color="auto"/>
            </w:tcBorders>
            <w:shd w:val="clear" w:color="auto" w:fill="auto"/>
            <w:hideMark/>
          </w:tcPr>
          <w:p w14:paraId="4BA6F97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0F755453" w14:textId="77777777" w:rsid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31A3BBC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2330BC3C"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National Outcome: More people in police custody receive support to address their needs</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843"/>
        <w:gridCol w:w="1984"/>
        <w:gridCol w:w="2127"/>
        <w:gridCol w:w="2551"/>
        <w:gridCol w:w="2693"/>
        <w:gridCol w:w="2410"/>
      </w:tblGrid>
      <w:tr w:rsidR="006A765D" w:rsidRPr="006A765D" w14:paraId="357C3B4E" w14:textId="77777777" w:rsidTr="00FC1C80">
        <w:trPr>
          <w:trHeight w:val="1005"/>
        </w:trPr>
        <w:tc>
          <w:tcPr>
            <w:tcW w:w="701" w:type="dxa"/>
            <w:tcBorders>
              <w:top w:val="single" w:sz="6" w:space="0" w:color="auto"/>
              <w:left w:val="single" w:sz="6" w:space="0" w:color="auto"/>
              <w:bottom w:val="single" w:sz="6" w:space="0" w:color="auto"/>
              <w:right w:val="single" w:sz="6" w:space="0" w:color="auto"/>
            </w:tcBorders>
            <w:shd w:val="clear" w:color="auto" w:fill="B4C6E7"/>
            <w:hideMark/>
          </w:tcPr>
          <w:p w14:paraId="1FB2199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1843" w:type="dxa"/>
            <w:tcBorders>
              <w:top w:val="single" w:sz="6" w:space="0" w:color="auto"/>
              <w:left w:val="single" w:sz="6" w:space="0" w:color="auto"/>
              <w:bottom w:val="single" w:sz="6" w:space="0" w:color="auto"/>
              <w:right w:val="single" w:sz="6" w:space="0" w:color="auto"/>
            </w:tcBorders>
            <w:shd w:val="clear" w:color="auto" w:fill="B4C6E7"/>
            <w:hideMark/>
          </w:tcPr>
          <w:p w14:paraId="0E8CC73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84" w:type="dxa"/>
            <w:tcBorders>
              <w:top w:val="single" w:sz="6" w:space="0" w:color="auto"/>
              <w:left w:val="single" w:sz="6" w:space="0" w:color="auto"/>
              <w:bottom w:val="single" w:sz="6" w:space="0" w:color="auto"/>
              <w:right w:val="single" w:sz="6" w:space="0" w:color="auto"/>
            </w:tcBorders>
            <w:shd w:val="clear" w:color="auto" w:fill="B4C6E7"/>
            <w:hideMark/>
          </w:tcPr>
          <w:p w14:paraId="49C3718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127" w:type="dxa"/>
            <w:tcBorders>
              <w:top w:val="single" w:sz="6" w:space="0" w:color="auto"/>
              <w:left w:val="single" w:sz="6" w:space="0" w:color="auto"/>
              <w:bottom w:val="single" w:sz="6" w:space="0" w:color="auto"/>
              <w:right w:val="single" w:sz="6" w:space="0" w:color="auto"/>
            </w:tcBorders>
            <w:shd w:val="clear" w:color="auto" w:fill="B4C6E7"/>
            <w:hideMark/>
          </w:tcPr>
          <w:p w14:paraId="69E64A9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551" w:type="dxa"/>
            <w:tcBorders>
              <w:top w:val="single" w:sz="6" w:space="0" w:color="auto"/>
              <w:left w:val="single" w:sz="6" w:space="0" w:color="auto"/>
              <w:bottom w:val="single" w:sz="6" w:space="0" w:color="auto"/>
              <w:right w:val="single" w:sz="6" w:space="0" w:color="auto"/>
            </w:tcBorders>
            <w:shd w:val="clear" w:color="auto" w:fill="B4C6E7"/>
            <w:hideMark/>
          </w:tcPr>
          <w:p w14:paraId="42C9405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3DB5A17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tcBorders>
              <w:top w:val="single" w:sz="6" w:space="0" w:color="auto"/>
              <w:left w:val="single" w:sz="6" w:space="0" w:color="auto"/>
              <w:bottom w:val="single" w:sz="6" w:space="0" w:color="auto"/>
              <w:right w:val="single" w:sz="6" w:space="0" w:color="auto"/>
            </w:tcBorders>
            <w:shd w:val="clear" w:color="auto" w:fill="B4C6E7"/>
            <w:hideMark/>
          </w:tcPr>
          <w:p w14:paraId="7BFF5E7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0ED7E31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410" w:type="dxa"/>
            <w:tcBorders>
              <w:top w:val="single" w:sz="6" w:space="0" w:color="auto"/>
              <w:left w:val="single" w:sz="6" w:space="0" w:color="auto"/>
              <w:bottom w:val="single" w:sz="6" w:space="0" w:color="auto"/>
              <w:right w:val="single" w:sz="6" w:space="0" w:color="auto"/>
            </w:tcBorders>
            <w:shd w:val="clear" w:color="auto" w:fill="B4C6E7"/>
            <w:hideMark/>
          </w:tcPr>
          <w:p w14:paraId="0B2F6D2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02E9CA3E" w14:textId="77777777" w:rsidTr="00FC1C80">
        <w:trPr>
          <w:trHeight w:val="2130"/>
        </w:trPr>
        <w:tc>
          <w:tcPr>
            <w:tcW w:w="7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9FBDEA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2.</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E9972C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Maximise the number of referrals to the Arrest Referral Service</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FD5FCE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r w:rsidRPr="006A765D">
              <w:rPr>
                <w:rFonts w:ascii="Calibri" w:eastAsia="Calibri" w:hAnsi="Calibri" w:cs="Calibri"/>
                <w:color w:val="auto"/>
                <w:kern w:val="2"/>
                <w:sz w:val="20"/>
                <w:szCs w:val="20"/>
                <w:lang w:eastAsia="en-US"/>
                <w14:ligatures w14:val="standardContextual"/>
                <w14:cntxtAlts w14:val="0"/>
              </w:rPr>
              <w:t>Police Scotland</w:t>
            </w:r>
          </w:p>
          <w:p w14:paraId="7F5459B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Alcohol &amp; Drugs Partnership</w:t>
            </w:r>
          </w:p>
          <w:p w14:paraId="620206F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Change Grow Live</w:t>
            </w:r>
          </w:p>
          <w:p w14:paraId="02D1EA9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who have been arrested</w:t>
            </w:r>
          </w:p>
          <w:p w14:paraId="4A21EA9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12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2326C9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Alcohol &amp; Drugs Partnership Lead / Police Scotland</w:t>
            </w:r>
          </w:p>
        </w:tc>
        <w:tc>
          <w:tcPr>
            <w:tcW w:w="255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37DC33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interventions at arrest referral and in Police custody suites are effective and consistently delivered.</w:t>
            </w:r>
          </w:p>
          <w:p w14:paraId="7AB7CCD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7839E0C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There is effective, appropriate, and timely information sharing between partners supporting arrest referral.</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F70B3D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All people in Police custody with identified substance use are offered support from point of arrest.</w:t>
            </w:r>
          </w:p>
        </w:tc>
        <w:tc>
          <w:tcPr>
            <w:tcW w:w="2410" w:type="dxa"/>
            <w:tcBorders>
              <w:top w:val="nil"/>
              <w:left w:val="single" w:sz="6" w:space="0" w:color="auto"/>
              <w:bottom w:val="nil"/>
              <w:right w:val="single" w:sz="6" w:space="0" w:color="auto"/>
            </w:tcBorders>
            <w:shd w:val="clear" w:color="auto" w:fill="auto"/>
            <w:hideMark/>
          </w:tcPr>
          <w:p w14:paraId="01B11E7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4758B952" w14:textId="77777777" w:rsidTr="00FC1C80">
        <w:trPr>
          <w:trHeight w:val="135"/>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00634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EE42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8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8C6A5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FD8F05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89E85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A255A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single" w:sz="6" w:space="0" w:color="auto"/>
              <w:right w:val="single" w:sz="6" w:space="0" w:color="auto"/>
            </w:tcBorders>
            <w:shd w:val="clear" w:color="auto" w:fill="auto"/>
            <w:hideMark/>
          </w:tcPr>
          <w:p w14:paraId="1FBD970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68076DB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0008C626"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t>National Outcome: More people are assessed for and successfully complete bail supervision.</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843"/>
        <w:gridCol w:w="1984"/>
        <w:gridCol w:w="2127"/>
        <w:gridCol w:w="2551"/>
        <w:gridCol w:w="2693"/>
        <w:gridCol w:w="2410"/>
      </w:tblGrid>
      <w:tr w:rsidR="006A765D" w:rsidRPr="006A765D" w14:paraId="37C18456" w14:textId="77777777" w:rsidTr="00FC1C80">
        <w:trPr>
          <w:trHeight w:val="1005"/>
        </w:trPr>
        <w:tc>
          <w:tcPr>
            <w:tcW w:w="701" w:type="dxa"/>
            <w:tcBorders>
              <w:top w:val="single" w:sz="6" w:space="0" w:color="auto"/>
              <w:left w:val="single" w:sz="6" w:space="0" w:color="auto"/>
              <w:bottom w:val="single" w:sz="6" w:space="0" w:color="auto"/>
              <w:right w:val="single" w:sz="6" w:space="0" w:color="auto"/>
            </w:tcBorders>
            <w:shd w:val="clear" w:color="auto" w:fill="B4C6E7"/>
            <w:hideMark/>
          </w:tcPr>
          <w:p w14:paraId="6BA649E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1843" w:type="dxa"/>
            <w:tcBorders>
              <w:top w:val="single" w:sz="6" w:space="0" w:color="auto"/>
              <w:left w:val="single" w:sz="6" w:space="0" w:color="auto"/>
              <w:bottom w:val="single" w:sz="6" w:space="0" w:color="auto"/>
              <w:right w:val="single" w:sz="6" w:space="0" w:color="auto"/>
            </w:tcBorders>
            <w:shd w:val="clear" w:color="auto" w:fill="B4C6E7"/>
            <w:hideMark/>
          </w:tcPr>
          <w:p w14:paraId="656E72F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84" w:type="dxa"/>
            <w:tcBorders>
              <w:top w:val="single" w:sz="6" w:space="0" w:color="auto"/>
              <w:left w:val="single" w:sz="6" w:space="0" w:color="auto"/>
              <w:bottom w:val="single" w:sz="6" w:space="0" w:color="auto"/>
              <w:right w:val="single" w:sz="6" w:space="0" w:color="auto"/>
            </w:tcBorders>
            <w:shd w:val="clear" w:color="auto" w:fill="B4C6E7"/>
            <w:hideMark/>
          </w:tcPr>
          <w:p w14:paraId="593E71C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127" w:type="dxa"/>
            <w:tcBorders>
              <w:top w:val="single" w:sz="6" w:space="0" w:color="auto"/>
              <w:left w:val="single" w:sz="6" w:space="0" w:color="auto"/>
              <w:bottom w:val="single" w:sz="6" w:space="0" w:color="auto"/>
              <w:right w:val="single" w:sz="6" w:space="0" w:color="auto"/>
            </w:tcBorders>
            <w:shd w:val="clear" w:color="auto" w:fill="B4C6E7"/>
            <w:hideMark/>
          </w:tcPr>
          <w:p w14:paraId="4B9FFAF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551" w:type="dxa"/>
            <w:tcBorders>
              <w:top w:val="single" w:sz="6" w:space="0" w:color="auto"/>
              <w:left w:val="single" w:sz="6" w:space="0" w:color="auto"/>
              <w:bottom w:val="single" w:sz="6" w:space="0" w:color="auto"/>
              <w:right w:val="single" w:sz="6" w:space="0" w:color="auto"/>
            </w:tcBorders>
            <w:shd w:val="clear" w:color="auto" w:fill="B4C6E7"/>
            <w:hideMark/>
          </w:tcPr>
          <w:p w14:paraId="536CCD5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100E987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tcBorders>
              <w:top w:val="single" w:sz="6" w:space="0" w:color="auto"/>
              <w:left w:val="single" w:sz="6" w:space="0" w:color="auto"/>
              <w:bottom w:val="single" w:sz="6" w:space="0" w:color="auto"/>
              <w:right w:val="single" w:sz="6" w:space="0" w:color="auto"/>
            </w:tcBorders>
            <w:shd w:val="clear" w:color="auto" w:fill="B4C6E7"/>
            <w:hideMark/>
          </w:tcPr>
          <w:p w14:paraId="1AFBCB8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48BA9EC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410" w:type="dxa"/>
            <w:tcBorders>
              <w:top w:val="single" w:sz="6" w:space="0" w:color="auto"/>
              <w:left w:val="single" w:sz="6" w:space="0" w:color="auto"/>
              <w:bottom w:val="single" w:sz="6" w:space="0" w:color="auto"/>
              <w:right w:val="single" w:sz="6" w:space="0" w:color="auto"/>
            </w:tcBorders>
            <w:shd w:val="clear" w:color="auto" w:fill="B4C6E7"/>
            <w:hideMark/>
          </w:tcPr>
          <w:p w14:paraId="3A6B0C3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4336D014" w14:textId="77777777" w:rsidTr="00FC1C80">
        <w:trPr>
          <w:trHeight w:val="2130"/>
        </w:trPr>
        <w:tc>
          <w:tcPr>
            <w:tcW w:w="7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5FE9A9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3.</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37DEB1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 Systems are in place than enable identification and assessment of individuals appearing at Court from Police custody who may be suitable for supervised bail.</w:t>
            </w:r>
          </w:p>
          <w:p w14:paraId="70B1002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51601C2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F25F12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1DA0E98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12B351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1A149F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139E631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E4B45B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8BE3C5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(b) Referral pathways are in place that support identified needs of people on bail supervision.</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1DE50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lastRenderedPageBreak/>
              <w:t>Justice Services</w:t>
            </w:r>
          </w:p>
          <w:p w14:paraId="46E7BD9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Police Scotland</w:t>
            </w:r>
          </w:p>
          <w:p w14:paraId="4362373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roofErr w:type="spellStart"/>
            <w:r w:rsidRPr="006A765D">
              <w:rPr>
                <w:rFonts w:ascii="Calibri" w:eastAsia="Calibri" w:hAnsi="Calibri" w:cs="Calibri"/>
                <w:color w:val="auto"/>
                <w:kern w:val="2"/>
                <w:sz w:val="20"/>
                <w:szCs w:val="20"/>
                <w:lang w:eastAsia="en-US"/>
                <w14:ligatures w14:val="standardContextual"/>
                <w14:cntxtAlts w14:val="0"/>
              </w:rPr>
              <w:t>GeoAmey</w:t>
            </w:r>
            <w:proofErr w:type="spellEnd"/>
          </w:p>
          <w:p w14:paraId="29ECB9C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Courts &amp; Tribunals Service (SCTS)</w:t>
            </w:r>
          </w:p>
          <w:p w14:paraId="79A0ED9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Crown Office and Procurator Fiscal Service (COPFS)</w:t>
            </w:r>
          </w:p>
          <w:p w14:paraId="2DC7F7A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B7478E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E4E97A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581C867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595F178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016C53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74990F7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2EF360C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9D4D1F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0487CD7F"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68E32FA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6EA8853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520C785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43723D5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Alcohol &amp; Drugs Partnership</w:t>
            </w:r>
          </w:p>
          <w:p w14:paraId="10A8C76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tc>
        <w:tc>
          <w:tcPr>
            <w:tcW w:w="212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F6206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lastRenderedPageBreak/>
              <w:t>Justice Services</w:t>
            </w:r>
          </w:p>
          <w:p w14:paraId="3E46819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COPFS</w:t>
            </w:r>
          </w:p>
          <w:p w14:paraId="31E633B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SCTS</w:t>
            </w:r>
          </w:p>
          <w:p w14:paraId="675B576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635461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4CFA0C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1C56B3E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54069B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5323EE7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248111E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06993C6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FAF726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8C455E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2F201DCA" w14:textId="77777777" w:rsidR="006A765D" w:rsidRPr="006A765D" w:rsidRDefault="006A765D" w:rsidP="006A765D">
            <w:pPr>
              <w:spacing w:after="160" w:line="259" w:lineRule="auto"/>
              <w:rPr>
                <w:rFonts w:ascii="Calibri" w:eastAsia="Calibri" w:hAnsi="Calibri" w:cs="Calibri"/>
                <w:color w:val="auto"/>
                <w:kern w:val="2"/>
                <w:sz w:val="20"/>
                <w:szCs w:val="20"/>
                <w:lang w:eastAsia="en-US"/>
                <w14:ligatures w14:val="standardContextual"/>
                <w14:cntxtAlts w14:val="0"/>
              </w:rPr>
            </w:pPr>
          </w:p>
          <w:p w14:paraId="7E23A1ED" w14:textId="77777777" w:rsidR="006A765D" w:rsidRPr="006A765D" w:rsidRDefault="006A765D" w:rsidP="006A765D">
            <w:pPr>
              <w:spacing w:after="160" w:line="259" w:lineRule="auto"/>
              <w:rPr>
                <w:rFonts w:ascii="Calibri" w:eastAsia="Calibri" w:hAnsi="Calibri" w:cs="Calibri"/>
                <w:color w:val="auto"/>
                <w:kern w:val="2"/>
                <w:sz w:val="20"/>
                <w:szCs w:val="20"/>
                <w:lang w:eastAsia="en-US"/>
                <w14:ligatures w14:val="standardContextual"/>
                <w14:cntxtAlts w14:val="0"/>
              </w:rPr>
            </w:pPr>
          </w:p>
          <w:p w14:paraId="3807EF3E" w14:textId="77777777" w:rsidR="006A765D" w:rsidRPr="006A765D" w:rsidRDefault="006A765D" w:rsidP="006A765D">
            <w:pPr>
              <w:spacing w:after="160" w:line="259" w:lineRule="auto"/>
              <w:rPr>
                <w:rFonts w:ascii="Calibri" w:eastAsia="Calibri" w:hAnsi="Calibri" w:cs="Calibri"/>
                <w:color w:val="auto"/>
                <w:kern w:val="2"/>
                <w:sz w:val="20"/>
                <w:szCs w:val="20"/>
                <w:lang w:eastAsia="en-US"/>
                <w14:ligatures w14:val="standardContextual"/>
                <w14:cntxtAlts w14:val="0"/>
              </w:rPr>
            </w:pPr>
          </w:p>
          <w:p w14:paraId="2371F7F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tc>
        <w:tc>
          <w:tcPr>
            <w:tcW w:w="255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6427B6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lastRenderedPageBreak/>
              <w:t>There is effective information sharing between partners/ access to systems to support the assessment process to ensure individuals who are suitable can be considered for supervised bail.</w:t>
            </w:r>
          </w:p>
          <w:p w14:paraId="1F85BD0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8B13A0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lastRenderedPageBreak/>
              <w:t>Individuals are provided with support to address their needs whilst on supervised bail.</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20C679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lastRenderedPageBreak/>
              <w:t xml:space="preserve">Community Justice </w:t>
            </w:r>
          </w:p>
          <w:p w14:paraId="60EE595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Partners are resourced to provide suitable supports to individual subject to supervised bail. </w:t>
            </w:r>
          </w:p>
          <w:p w14:paraId="32E6C1B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nil"/>
              <w:right w:val="single" w:sz="6" w:space="0" w:color="auto"/>
            </w:tcBorders>
            <w:shd w:val="clear" w:color="auto" w:fill="auto"/>
            <w:hideMark/>
          </w:tcPr>
          <w:p w14:paraId="59A2522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5115EB1F" w14:textId="77777777" w:rsidTr="00FC1C80">
        <w:trPr>
          <w:trHeight w:val="135"/>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D9594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437DC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8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3CBB2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E4465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6B77F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E5D19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single" w:sz="6" w:space="0" w:color="auto"/>
              <w:right w:val="single" w:sz="6" w:space="0" w:color="auto"/>
            </w:tcBorders>
            <w:shd w:val="clear" w:color="auto" w:fill="auto"/>
            <w:hideMark/>
          </w:tcPr>
          <w:p w14:paraId="69A7452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60AABBF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10FA139B"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t>National Outcome: More people access services to support desistance and successfully complete community sentences.</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843"/>
        <w:gridCol w:w="1984"/>
        <w:gridCol w:w="2127"/>
        <w:gridCol w:w="2551"/>
        <w:gridCol w:w="2693"/>
        <w:gridCol w:w="2410"/>
      </w:tblGrid>
      <w:tr w:rsidR="006A765D" w:rsidRPr="006A765D" w14:paraId="3782A573" w14:textId="77777777" w:rsidTr="00FC1C80">
        <w:trPr>
          <w:trHeight w:val="1005"/>
        </w:trPr>
        <w:tc>
          <w:tcPr>
            <w:tcW w:w="701" w:type="dxa"/>
            <w:tcBorders>
              <w:top w:val="single" w:sz="6" w:space="0" w:color="auto"/>
              <w:left w:val="single" w:sz="6" w:space="0" w:color="auto"/>
              <w:bottom w:val="single" w:sz="6" w:space="0" w:color="auto"/>
              <w:right w:val="single" w:sz="6" w:space="0" w:color="auto"/>
            </w:tcBorders>
            <w:shd w:val="clear" w:color="auto" w:fill="B4C6E7"/>
            <w:hideMark/>
          </w:tcPr>
          <w:p w14:paraId="64CED41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1843" w:type="dxa"/>
            <w:tcBorders>
              <w:top w:val="single" w:sz="6" w:space="0" w:color="auto"/>
              <w:left w:val="single" w:sz="6" w:space="0" w:color="auto"/>
              <w:bottom w:val="single" w:sz="6" w:space="0" w:color="auto"/>
              <w:right w:val="single" w:sz="6" w:space="0" w:color="auto"/>
            </w:tcBorders>
            <w:shd w:val="clear" w:color="auto" w:fill="B4C6E7"/>
            <w:hideMark/>
          </w:tcPr>
          <w:p w14:paraId="6DAC15D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84" w:type="dxa"/>
            <w:tcBorders>
              <w:top w:val="single" w:sz="6" w:space="0" w:color="auto"/>
              <w:left w:val="single" w:sz="6" w:space="0" w:color="auto"/>
              <w:bottom w:val="single" w:sz="6" w:space="0" w:color="auto"/>
              <w:right w:val="single" w:sz="6" w:space="0" w:color="auto"/>
            </w:tcBorders>
            <w:shd w:val="clear" w:color="auto" w:fill="B4C6E7"/>
            <w:hideMark/>
          </w:tcPr>
          <w:p w14:paraId="7DCF4AA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127" w:type="dxa"/>
            <w:tcBorders>
              <w:top w:val="single" w:sz="6" w:space="0" w:color="auto"/>
              <w:left w:val="single" w:sz="6" w:space="0" w:color="auto"/>
              <w:bottom w:val="single" w:sz="6" w:space="0" w:color="auto"/>
              <w:right w:val="single" w:sz="6" w:space="0" w:color="auto"/>
            </w:tcBorders>
            <w:shd w:val="clear" w:color="auto" w:fill="B4C6E7"/>
            <w:hideMark/>
          </w:tcPr>
          <w:p w14:paraId="147099B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551" w:type="dxa"/>
            <w:tcBorders>
              <w:top w:val="single" w:sz="6" w:space="0" w:color="auto"/>
              <w:left w:val="single" w:sz="6" w:space="0" w:color="auto"/>
              <w:bottom w:val="single" w:sz="6" w:space="0" w:color="auto"/>
              <w:right w:val="single" w:sz="6" w:space="0" w:color="auto"/>
            </w:tcBorders>
            <w:shd w:val="clear" w:color="auto" w:fill="B4C6E7"/>
            <w:hideMark/>
          </w:tcPr>
          <w:p w14:paraId="3EC5538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332314C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tcBorders>
              <w:top w:val="single" w:sz="6" w:space="0" w:color="auto"/>
              <w:left w:val="single" w:sz="6" w:space="0" w:color="auto"/>
              <w:bottom w:val="single" w:sz="6" w:space="0" w:color="auto"/>
              <w:right w:val="single" w:sz="6" w:space="0" w:color="auto"/>
            </w:tcBorders>
            <w:shd w:val="clear" w:color="auto" w:fill="B4C6E7"/>
            <w:hideMark/>
          </w:tcPr>
          <w:p w14:paraId="63E1C86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67D0E4C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410" w:type="dxa"/>
            <w:tcBorders>
              <w:top w:val="single" w:sz="6" w:space="0" w:color="auto"/>
              <w:left w:val="single" w:sz="6" w:space="0" w:color="auto"/>
              <w:bottom w:val="single" w:sz="6" w:space="0" w:color="auto"/>
              <w:right w:val="single" w:sz="6" w:space="0" w:color="auto"/>
            </w:tcBorders>
            <w:shd w:val="clear" w:color="auto" w:fill="B4C6E7"/>
            <w:hideMark/>
          </w:tcPr>
          <w:p w14:paraId="53E5F20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51333A65" w14:textId="77777777" w:rsidTr="00FC1C80">
        <w:trPr>
          <w:trHeight w:val="2130"/>
        </w:trPr>
        <w:tc>
          <w:tcPr>
            <w:tcW w:w="7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A11FB6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4.</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EE5807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 are resourced to meet the increased demands for placements on Programmes:</w:t>
            </w:r>
          </w:p>
          <w:p w14:paraId="157E595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Caledonian or MF2C</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B35CE4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4A37165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Government</w:t>
            </w:r>
          </w:p>
        </w:tc>
        <w:tc>
          <w:tcPr>
            <w:tcW w:w="212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E60E95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26E3768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F4627E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Programmes </w:t>
            </w:r>
            <w:proofErr w:type="gramStart"/>
            <w:r w:rsidRPr="006A765D">
              <w:rPr>
                <w:rFonts w:ascii="Calibri" w:eastAsia="Calibri" w:hAnsi="Calibri" w:cs="Calibri"/>
                <w:color w:val="auto"/>
                <w:kern w:val="2"/>
                <w:sz w:val="20"/>
                <w:szCs w:val="20"/>
                <w:lang w:eastAsia="en-US"/>
                <w14:ligatures w14:val="standardContextual"/>
                <w14:cntxtAlts w14:val="0"/>
              </w:rPr>
              <w:t>are able to</w:t>
            </w:r>
            <w:proofErr w:type="gramEnd"/>
            <w:r w:rsidRPr="006A765D">
              <w:rPr>
                <w:rFonts w:ascii="Calibri" w:eastAsia="Calibri" w:hAnsi="Calibri" w:cs="Calibri"/>
                <w:color w:val="auto"/>
                <w:kern w:val="2"/>
                <w:sz w:val="20"/>
                <w:szCs w:val="20"/>
                <w:lang w:eastAsia="en-US"/>
                <w14:ligatures w14:val="standardContextual"/>
                <w14:cntxtAlts w14:val="0"/>
              </w:rPr>
              <w:t xml:space="preserve"> be resourced locally with appropriately trained staff to deliver the interventions.</w:t>
            </w:r>
          </w:p>
          <w:p w14:paraId="4175981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5759909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Individuals are supported to access and participate in programmes.</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20CB49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National Oversight Groups for programme accreditation and delivery take account of the increased demands and resourcing issues.</w:t>
            </w:r>
          </w:p>
          <w:p w14:paraId="5C78E67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nil"/>
              <w:right w:val="single" w:sz="6" w:space="0" w:color="auto"/>
            </w:tcBorders>
            <w:shd w:val="clear" w:color="auto" w:fill="auto"/>
            <w:hideMark/>
          </w:tcPr>
          <w:p w14:paraId="252F16E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Improved funding for programmes delivery to enable increased capacity for delivery.</w:t>
            </w:r>
          </w:p>
          <w:p w14:paraId="1A8DD54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E3B3A2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More individuals have access to programmes at an earlier stage of their order.</w:t>
            </w:r>
          </w:p>
        </w:tc>
      </w:tr>
      <w:tr w:rsidR="006A765D" w:rsidRPr="006A765D" w14:paraId="70F2D608" w14:textId="77777777" w:rsidTr="00FC1C80">
        <w:trPr>
          <w:trHeight w:val="135"/>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54061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7977B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8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F1A00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945D5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CDD30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25C0A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single" w:sz="6" w:space="0" w:color="auto"/>
              <w:right w:val="single" w:sz="6" w:space="0" w:color="auto"/>
            </w:tcBorders>
            <w:shd w:val="clear" w:color="auto" w:fill="auto"/>
            <w:hideMark/>
          </w:tcPr>
          <w:p w14:paraId="455BE1D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2F09D935" w14:textId="77777777" w:rsidR="006A765D" w:rsidRPr="006A765D" w:rsidRDefault="006A765D" w:rsidP="006A765D">
      <w:pPr>
        <w:spacing w:after="160" w:line="259" w:lineRule="auto"/>
        <w:rPr>
          <w:rFonts w:ascii="Aptos" w:eastAsia="Aptos" w:hAnsi="Aptos" w:cs="Times New Roman"/>
          <w:b/>
          <w:bCs/>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843"/>
        <w:gridCol w:w="1984"/>
        <w:gridCol w:w="2127"/>
        <w:gridCol w:w="2551"/>
        <w:gridCol w:w="2693"/>
        <w:gridCol w:w="2410"/>
      </w:tblGrid>
      <w:tr w:rsidR="006A765D" w:rsidRPr="006A765D" w14:paraId="71D17AC4" w14:textId="77777777" w:rsidTr="00FC1C80">
        <w:trPr>
          <w:trHeight w:val="1005"/>
        </w:trPr>
        <w:tc>
          <w:tcPr>
            <w:tcW w:w="701" w:type="dxa"/>
            <w:tcBorders>
              <w:top w:val="single" w:sz="6" w:space="0" w:color="auto"/>
              <w:left w:val="single" w:sz="6" w:space="0" w:color="auto"/>
              <w:bottom w:val="single" w:sz="6" w:space="0" w:color="auto"/>
              <w:right w:val="single" w:sz="6" w:space="0" w:color="auto"/>
            </w:tcBorders>
            <w:shd w:val="clear" w:color="auto" w:fill="B4C6E7"/>
            <w:hideMark/>
          </w:tcPr>
          <w:p w14:paraId="27DE9A1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1843" w:type="dxa"/>
            <w:tcBorders>
              <w:top w:val="single" w:sz="6" w:space="0" w:color="auto"/>
              <w:left w:val="single" w:sz="6" w:space="0" w:color="auto"/>
              <w:bottom w:val="single" w:sz="6" w:space="0" w:color="auto"/>
              <w:right w:val="single" w:sz="6" w:space="0" w:color="auto"/>
            </w:tcBorders>
            <w:shd w:val="clear" w:color="auto" w:fill="B4C6E7"/>
            <w:hideMark/>
          </w:tcPr>
          <w:p w14:paraId="21CA94B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84" w:type="dxa"/>
            <w:tcBorders>
              <w:top w:val="single" w:sz="6" w:space="0" w:color="auto"/>
              <w:left w:val="single" w:sz="6" w:space="0" w:color="auto"/>
              <w:bottom w:val="single" w:sz="6" w:space="0" w:color="auto"/>
              <w:right w:val="single" w:sz="6" w:space="0" w:color="auto"/>
            </w:tcBorders>
            <w:shd w:val="clear" w:color="auto" w:fill="B4C6E7"/>
            <w:hideMark/>
          </w:tcPr>
          <w:p w14:paraId="73B8E07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127" w:type="dxa"/>
            <w:tcBorders>
              <w:top w:val="single" w:sz="6" w:space="0" w:color="auto"/>
              <w:left w:val="single" w:sz="6" w:space="0" w:color="auto"/>
              <w:bottom w:val="single" w:sz="6" w:space="0" w:color="auto"/>
              <w:right w:val="single" w:sz="6" w:space="0" w:color="auto"/>
            </w:tcBorders>
            <w:shd w:val="clear" w:color="auto" w:fill="B4C6E7"/>
            <w:hideMark/>
          </w:tcPr>
          <w:p w14:paraId="16880BD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551" w:type="dxa"/>
            <w:tcBorders>
              <w:top w:val="single" w:sz="6" w:space="0" w:color="auto"/>
              <w:left w:val="single" w:sz="6" w:space="0" w:color="auto"/>
              <w:bottom w:val="single" w:sz="6" w:space="0" w:color="auto"/>
              <w:right w:val="single" w:sz="6" w:space="0" w:color="auto"/>
            </w:tcBorders>
            <w:shd w:val="clear" w:color="auto" w:fill="B4C6E7"/>
            <w:hideMark/>
          </w:tcPr>
          <w:p w14:paraId="7C3B5CC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0C62E2B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93" w:type="dxa"/>
            <w:tcBorders>
              <w:top w:val="single" w:sz="6" w:space="0" w:color="auto"/>
              <w:left w:val="single" w:sz="6" w:space="0" w:color="auto"/>
              <w:bottom w:val="single" w:sz="6" w:space="0" w:color="auto"/>
              <w:right w:val="single" w:sz="6" w:space="0" w:color="auto"/>
            </w:tcBorders>
            <w:shd w:val="clear" w:color="auto" w:fill="B4C6E7"/>
            <w:hideMark/>
          </w:tcPr>
          <w:p w14:paraId="48A01E6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41BA6D4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410" w:type="dxa"/>
            <w:tcBorders>
              <w:top w:val="single" w:sz="6" w:space="0" w:color="auto"/>
              <w:left w:val="single" w:sz="6" w:space="0" w:color="auto"/>
              <w:bottom w:val="single" w:sz="6" w:space="0" w:color="auto"/>
              <w:right w:val="single" w:sz="6" w:space="0" w:color="auto"/>
            </w:tcBorders>
            <w:shd w:val="clear" w:color="auto" w:fill="B4C6E7"/>
            <w:hideMark/>
          </w:tcPr>
          <w:p w14:paraId="27FEB77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22CB547B" w14:textId="77777777" w:rsidTr="00FC1C80">
        <w:trPr>
          <w:trHeight w:val="2130"/>
        </w:trPr>
        <w:tc>
          <w:tcPr>
            <w:tcW w:w="7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5F9AE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5.</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C75B5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Continue, develop, and sustain delivery of co-located support services within Brockville</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07683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00355FB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Keep Well Nurses</w:t>
            </w:r>
          </w:p>
          <w:p w14:paraId="1AA4EA1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43B601B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386CFE5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p w14:paraId="48661D6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 Clients</w:t>
            </w:r>
          </w:p>
          <w:p w14:paraId="108200E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669A8F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7E84AA2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281905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Barriers to accessing universal services are better understood and more easily addressed.</w:t>
            </w:r>
          </w:p>
          <w:p w14:paraId="7F8BF7C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7AC9B4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 clients have easy access to a wide range of support.</w:t>
            </w:r>
          </w:p>
          <w:p w14:paraId="73CCD51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1416DFD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justice practitioners work in partnership to deliver appropriate support / interventions.</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C952B7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There are effective and seamless transitions in place to ensure Justice Clients maintain access to universal support and specialised services</w:t>
            </w:r>
            <w:r w:rsidRPr="006A765D">
              <w:rPr>
                <w:rFonts w:ascii="Aptos" w:eastAsia="Aptos" w:hAnsi="Aptos" w:cs="Times New Roman"/>
                <w:color w:val="auto"/>
                <w:kern w:val="2"/>
                <w:sz w:val="22"/>
                <w:szCs w:val="22"/>
                <w:lang w:eastAsia="en-US"/>
                <w14:ligatures w14:val="standardContextual"/>
                <w14:cntxtAlts w14:val="0"/>
              </w:rPr>
              <w:t xml:space="preserve"> </w:t>
            </w:r>
          </w:p>
        </w:tc>
        <w:tc>
          <w:tcPr>
            <w:tcW w:w="2410" w:type="dxa"/>
            <w:tcBorders>
              <w:top w:val="nil"/>
              <w:left w:val="single" w:sz="6" w:space="0" w:color="auto"/>
              <w:bottom w:val="nil"/>
              <w:right w:val="single" w:sz="6" w:space="0" w:color="auto"/>
            </w:tcBorders>
            <w:shd w:val="clear" w:color="auto" w:fill="auto"/>
            <w:hideMark/>
          </w:tcPr>
          <w:p w14:paraId="11B16C9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Everyone </w:t>
            </w:r>
            <w:proofErr w:type="gramStart"/>
            <w:r w:rsidRPr="006A765D">
              <w:rPr>
                <w:rFonts w:ascii="Calibri" w:eastAsia="Calibri" w:hAnsi="Calibri" w:cs="Calibri"/>
                <w:color w:val="auto"/>
                <w:kern w:val="2"/>
                <w:sz w:val="20"/>
                <w:szCs w:val="20"/>
                <w:lang w:eastAsia="en-US"/>
                <w14:ligatures w14:val="standardContextual"/>
                <w14:cntxtAlts w14:val="0"/>
              </w:rPr>
              <w:t>is able to</w:t>
            </w:r>
            <w:proofErr w:type="gramEnd"/>
            <w:r w:rsidRPr="006A765D">
              <w:rPr>
                <w:rFonts w:ascii="Calibri" w:eastAsia="Calibri" w:hAnsi="Calibri" w:cs="Calibri"/>
                <w:color w:val="auto"/>
                <w:kern w:val="2"/>
                <w:sz w:val="20"/>
                <w:szCs w:val="20"/>
                <w:lang w:eastAsia="en-US"/>
                <w14:ligatures w14:val="standardContextual"/>
                <w14:cntxtAlts w14:val="0"/>
              </w:rPr>
              <w:t xml:space="preserve"> access support for their basic needs.</w:t>
            </w:r>
          </w:p>
          <w:p w14:paraId="5E9EC59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0C0E7C8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Everyone on a community order or licence has the opportunity for rehabilitation and reintegration.</w:t>
            </w:r>
          </w:p>
        </w:tc>
      </w:tr>
      <w:tr w:rsidR="006A765D" w:rsidRPr="006A765D" w14:paraId="03319CFE" w14:textId="77777777" w:rsidTr="00FC1C80">
        <w:trPr>
          <w:trHeight w:val="135"/>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74B09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A6D29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8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E9C6F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2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81EE7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55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A5CF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10892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10" w:type="dxa"/>
            <w:tcBorders>
              <w:top w:val="nil"/>
              <w:left w:val="single" w:sz="6" w:space="0" w:color="auto"/>
              <w:bottom w:val="single" w:sz="6" w:space="0" w:color="auto"/>
              <w:right w:val="single" w:sz="6" w:space="0" w:color="auto"/>
            </w:tcBorders>
            <w:shd w:val="clear" w:color="auto" w:fill="auto"/>
            <w:hideMark/>
          </w:tcPr>
          <w:p w14:paraId="7D6ABF1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21606244" w14:textId="77777777" w:rsidR="006A765D" w:rsidRPr="006A765D" w:rsidRDefault="006A765D" w:rsidP="006A765D">
      <w:pPr>
        <w:spacing w:after="160" w:line="259" w:lineRule="auto"/>
        <w:rPr>
          <w:rFonts w:ascii="Aptos" w:eastAsia="Aptos" w:hAnsi="Aptos" w:cs="Times New Roman"/>
          <w:b/>
          <w:bCs/>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58915F6A"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09A681B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53CAAD4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21677E2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1A5F587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56D18CD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40151C7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04F23E4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5C4BE7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670F7F3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72CB033A"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C0642F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6.</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4304C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Improve the gathering of feedback from individuals exiting services at the end of their order/licence/intervention period.</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1BD98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04740A2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72B616F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HSCP</w:t>
            </w:r>
          </w:p>
          <w:p w14:paraId="4E9AEBC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r w:rsidRPr="006A765D">
              <w:rPr>
                <w:rFonts w:ascii="Aptos" w:eastAsia="Aptos" w:hAnsi="Aptos" w:cs="Times New Roman"/>
                <w:color w:val="auto"/>
                <w:kern w:val="2"/>
                <w:sz w:val="22"/>
                <w:szCs w:val="22"/>
                <w:lang w:eastAsia="en-US"/>
                <w14:ligatures w14:val="standardContextual"/>
                <w14:cntxtAlts w14:val="0"/>
              </w:rPr>
              <w:t xml:space="preserve"> </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54DFA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All partners</w:t>
            </w:r>
          </w:p>
          <w:p w14:paraId="5B13FA4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74767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Partners have a better understanding</w:t>
            </w:r>
          </w:p>
          <w:p w14:paraId="16F2825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people’s experiences of Community Justice and evaluation of service</w:t>
            </w:r>
          </w:p>
          <w:p w14:paraId="707DF5E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delivery.</w:t>
            </w:r>
          </w:p>
          <w:p w14:paraId="2B506E2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79E74C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Partners can adapt service delivery, identify deficits, gather evidence to support new initiatives based on evaluation feedback.</w:t>
            </w:r>
          </w:p>
        </w:tc>
        <w:tc>
          <w:tcPr>
            <w:tcW w:w="2339" w:type="dxa"/>
            <w:tcBorders>
              <w:top w:val="nil"/>
              <w:left w:val="single" w:sz="6" w:space="0" w:color="auto"/>
              <w:bottom w:val="nil"/>
              <w:right w:val="single" w:sz="6" w:space="0" w:color="auto"/>
            </w:tcBorders>
            <w:shd w:val="clear" w:color="auto" w:fill="auto"/>
            <w:hideMark/>
          </w:tcPr>
          <w:p w14:paraId="24F1FED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There is greater desistance from offending among those who have undertaken a community disposal</w:t>
            </w:r>
          </w:p>
        </w:tc>
      </w:tr>
      <w:tr w:rsidR="006A765D" w:rsidRPr="006A765D" w14:paraId="172D2CC5"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47C8F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F4D5E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C032E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6E86A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30F63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622FE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19D4E3A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40D08C1F" w14:textId="77777777" w:rsidR="006A765D" w:rsidRPr="006A765D" w:rsidRDefault="006A765D" w:rsidP="006A765D">
      <w:pPr>
        <w:spacing w:after="160" w:line="259" w:lineRule="auto"/>
        <w:rPr>
          <w:rFonts w:ascii="Aptos" w:eastAsia="Aptos" w:hAnsi="Aptos" w:cs="Times New Roman"/>
          <w:b/>
          <w:bCs/>
          <w:color w:val="auto"/>
          <w:kern w:val="2"/>
          <w:sz w:val="22"/>
          <w:szCs w:val="22"/>
          <w:lang w:eastAsia="en-US"/>
          <w14:ligatures w14:val="standardContextual"/>
          <w14:cntxtAlts w14:val="0"/>
        </w:rPr>
      </w:pPr>
    </w:p>
    <w:p w14:paraId="1B9C54A9"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t>National Outcome: More people have access to, and continuity of, health and social care following release from a prison sentence.</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1FBAC02D"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5768913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6198B3B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3A3261A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39D9CB3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7354EA1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1BA6808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5D9C953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5B15AD0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699BF96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30DE8320"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6B523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7.</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23D057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Establish a short life working group focused on health and social care planning for people released from prison.</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07234F"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5EE2645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2E2F505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p w14:paraId="682AF0E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5269989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380F2F7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99DEAC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Valley/Health &amp; Social Care Partnership</w:t>
            </w:r>
          </w:p>
          <w:p w14:paraId="7A44FE1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3D4360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established networks between organisations involved in health and social care within custody and community settings.</w:t>
            </w:r>
          </w:p>
          <w:p w14:paraId="3F29B8F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3EAA5A7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We have identified pre-release planning priorities </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5E371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There is better collaboration within </w:t>
            </w:r>
          </w:p>
          <w:p w14:paraId="41734FD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organisations and </w:t>
            </w:r>
          </w:p>
          <w:p w14:paraId="7FCB65B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between organisations </w:t>
            </w:r>
          </w:p>
          <w:p w14:paraId="390AF40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working across the </w:t>
            </w:r>
          </w:p>
          <w:p w14:paraId="7441823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custody and community </w:t>
            </w:r>
          </w:p>
          <w:p w14:paraId="102E777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settings</w:t>
            </w:r>
          </w:p>
          <w:p w14:paraId="61A9DC4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nil"/>
              <w:right w:val="single" w:sz="6" w:space="0" w:color="auto"/>
            </w:tcBorders>
            <w:shd w:val="clear" w:color="auto" w:fill="auto"/>
            <w:hideMark/>
          </w:tcPr>
          <w:p w14:paraId="4C749E0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Times New Roman"/>
                <w:color w:val="auto"/>
                <w:kern w:val="2"/>
                <w:sz w:val="20"/>
                <w:szCs w:val="20"/>
                <w:lang w:eastAsia="en-US"/>
                <w14:ligatures w14:val="standardContextual"/>
                <w14:cntxtAlts w14:val="0"/>
              </w:rPr>
              <w:t>There is continuity of care for everyone on release from custody.</w:t>
            </w:r>
          </w:p>
        </w:tc>
      </w:tr>
      <w:tr w:rsidR="006A765D" w:rsidRPr="006A765D" w14:paraId="6D8D17D3"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5938A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DED97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4AC8E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0967B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DD64C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6FD2B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1FF3F86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58D7F163" w14:textId="77777777" w:rsid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2DB1A4CB" w14:textId="77777777" w:rsid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474E30AF" w14:textId="77777777" w:rsid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4A421333" w14:textId="77777777" w:rsid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3D23301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6F5446FE"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National Outcome: More people have access to suitable accommodation following release from a prison sentence.</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5C38D9C3"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0F346AE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68F6A1E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58ADB6F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1B5012D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69EFB36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2BC21C1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50BD1FA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027466C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46984FC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7FD316C2"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06EA3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8.</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0548B7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Continue delivery of the SHORE standards for people on release from prison.</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677FAC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03DC58E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374B1EAF"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57E5031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7B3F88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Housing Service</w:t>
            </w:r>
          </w:p>
          <w:p w14:paraId="1E50FF0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45354D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There is a clear housing pathway for people leaving prison.</w:t>
            </w:r>
          </w:p>
          <w:p w14:paraId="2BEA1AD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4F146B1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established methods of contacting other local authority areas to prepare people transitioning in and out of the Falkirk area.</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5C578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 know where they are going to live on release.</w:t>
            </w:r>
          </w:p>
          <w:p w14:paraId="3A967C2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nil"/>
              <w:right w:val="single" w:sz="6" w:space="0" w:color="auto"/>
            </w:tcBorders>
            <w:shd w:val="clear" w:color="auto" w:fill="auto"/>
            <w:hideMark/>
          </w:tcPr>
          <w:p w14:paraId="3A26DC0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Everyone leaving prison has a clear housing plan in place</w:t>
            </w:r>
          </w:p>
        </w:tc>
      </w:tr>
      <w:tr w:rsidR="006A765D" w:rsidRPr="006A765D" w14:paraId="3758A59B"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1D0F1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D957B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082B8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7ABE8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EBE46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A65FC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76B5CBC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5ED60A3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0B821DD8"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5453CBA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2DB9C64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4AF8532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339A01D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364466D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7929737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463F424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03DF1B9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2131B89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5A7BCD2B"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BF9D6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9.</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706E35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Increase the number of people leaving prison who have been housed by the local authority and have maintained tenancy for more than 1 year.</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E4B854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0244A90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1F14EF7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32BEF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Housing Service</w:t>
            </w:r>
          </w:p>
          <w:p w14:paraId="12D4A5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2F0540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There is a clear housing pathway for people leaving prison.</w:t>
            </w:r>
          </w:p>
          <w:p w14:paraId="58D40DE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2572E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an improved understanding of the support required to maintain tenancies</w:t>
            </w:r>
            <w:r w:rsidRPr="006A765D">
              <w:rPr>
                <w:rFonts w:ascii="Aptos" w:eastAsia="Aptos" w:hAnsi="Aptos" w:cs="Times New Roman"/>
                <w:color w:val="auto"/>
                <w:kern w:val="2"/>
                <w:sz w:val="22"/>
                <w:szCs w:val="22"/>
                <w:lang w:eastAsia="en-US"/>
                <w14:ligatures w14:val="standardContextual"/>
                <w14:cntxtAlts w14:val="0"/>
              </w:rPr>
              <w:t xml:space="preserve"> </w:t>
            </w:r>
          </w:p>
        </w:tc>
        <w:tc>
          <w:tcPr>
            <w:tcW w:w="2339" w:type="dxa"/>
            <w:tcBorders>
              <w:top w:val="nil"/>
              <w:left w:val="single" w:sz="6" w:space="0" w:color="auto"/>
              <w:bottom w:val="nil"/>
              <w:right w:val="single" w:sz="6" w:space="0" w:color="auto"/>
            </w:tcBorders>
            <w:shd w:val="clear" w:color="auto" w:fill="auto"/>
            <w:hideMark/>
          </w:tcPr>
          <w:p w14:paraId="69B6E2C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Everyone leaving prison is aware of the housing support they are entitled to and equipped with the knowledge and life skills </w:t>
            </w:r>
            <w:proofErr w:type="gramStart"/>
            <w:r w:rsidRPr="006A765D">
              <w:rPr>
                <w:rFonts w:ascii="Calibri" w:eastAsia="Calibri" w:hAnsi="Calibri" w:cs="Calibri"/>
                <w:color w:val="auto"/>
                <w:kern w:val="2"/>
                <w:sz w:val="20"/>
                <w:szCs w:val="20"/>
                <w:lang w:eastAsia="en-US"/>
                <w14:ligatures w14:val="standardContextual"/>
                <w14:cntxtAlts w14:val="0"/>
              </w:rPr>
              <w:t>in order to</w:t>
            </w:r>
            <w:proofErr w:type="gramEnd"/>
            <w:r w:rsidRPr="006A765D">
              <w:rPr>
                <w:rFonts w:ascii="Calibri" w:eastAsia="Calibri" w:hAnsi="Calibri" w:cs="Calibri"/>
                <w:color w:val="auto"/>
                <w:kern w:val="2"/>
                <w:sz w:val="20"/>
                <w:szCs w:val="20"/>
                <w:lang w:eastAsia="en-US"/>
                <w14:ligatures w14:val="standardContextual"/>
                <w14:cntxtAlts w14:val="0"/>
              </w:rPr>
              <w:t xml:space="preserve"> maintain tenancies </w:t>
            </w:r>
          </w:p>
          <w:p w14:paraId="2826259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50B29479"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7ACBE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EC47B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88DEB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D445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8D769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0A5DF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73C4670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2E4B453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18ABB6E3"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National Outcome: More people with convictions access support to enhance readiness for employment.</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7098ACE3"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0E93DCC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5988E47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73B1182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6BF833C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2BE67E1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4480A98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16F5549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5CBB4B4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1843802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7FDA3D5E"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C2D744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10.</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6D3A74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Develop relationships with LEP partners and local employers to understand and provide the support required for the recruitment of people with convictions.</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C551E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0CE4794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Skills Development Scotland</w:t>
            </w:r>
          </w:p>
          <w:p w14:paraId="340CF7D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Employability Partnership</w:t>
            </w:r>
          </w:p>
          <w:p w14:paraId="708C367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Employers</w:t>
            </w:r>
          </w:p>
          <w:p w14:paraId="4E13354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EF8C9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Education &amp; Training Unit / Skills Development Scotland </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F0F4E9"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Links are established with local employer networks. </w:t>
            </w:r>
          </w:p>
          <w:p w14:paraId="4FF0851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employers are more aware of legislation and guidance for recruiting people with convictions</w:t>
            </w:r>
            <w:r w:rsidRPr="006A765D">
              <w:rPr>
                <w:rFonts w:ascii="Aptos" w:eastAsia="Aptos" w:hAnsi="Aptos" w:cs="Times New Roman"/>
                <w:color w:val="auto"/>
                <w:kern w:val="2"/>
                <w:sz w:val="22"/>
                <w:szCs w:val="22"/>
                <w:lang w:eastAsia="en-US"/>
                <w14:ligatures w14:val="standardContextual"/>
                <w14:cntxtAlts w14:val="0"/>
              </w:rPr>
              <w:t xml:space="preserve"> </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2F3D6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employers are able recognise potential in recruiting people with convictions and feel supported to recognise and manage risks where applicable.</w:t>
            </w:r>
          </w:p>
        </w:tc>
        <w:tc>
          <w:tcPr>
            <w:tcW w:w="2339" w:type="dxa"/>
            <w:tcBorders>
              <w:top w:val="nil"/>
              <w:left w:val="single" w:sz="6" w:space="0" w:color="auto"/>
              <w:bottom w:val="nil"/>
              <w:right w:val="single" w:sz="6" w:space="0" w:color="auto"/>
            </w:tcBorders>
            <w:shd w:val="clear" w:color="auto" w:fill="auto"/>
            <w:hideMark/>
          </w:tcPr>
          <w:p w14:paraId="04530457" w14:textId="77777777" w:rsidR="006A765D" w:rsidRPr="006A765D" w:rsidRDefault="006A765D" w:rsidP="006A765D">
            <w:pPr>
              <w:spacing w:after="0" w:line="240"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Barriers to the recruitment of people with convictions are reduced.</w:t>
            </w:r>
          </w:p>
        </w:tc>
      </w:tr>
      <w:tr w:rsidR="006A765D" w:rsidRPr="006A765D" w14:paraId="6BB10BEE"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712F1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286D9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00BA1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EF801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11984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0B657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444023F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022388B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21A787BC"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283FE96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36EA255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4FA7039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5541D6A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59D3B4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29BAE70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023E5EA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2DC0DA7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5A8B00B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04A63B46"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30EF88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11.</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6267C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Increase Justice Service client access to a range training / employability </w:t>
            </w:r>
            <w:proofErr w:type="gramStart"/>
            <w:r w:rsidRPr="006A765D">
              <w:rPr>
                <w:rFonts w:ascii="Calibri" w:eastAsia="Calibri" w:hAnsi="Calibri" w:cs="Calibri"/>
                <w:color w:val="auto"/>
                <w:kern w:val="2"/>
                <w:sz w:val="20"/>
                <w:szCs w:val="20"/>
                <w:lang w:eastAsia="en-US"/>
                <w14:ligatures w14:val="standardContextual"/>
                <w14:cntxtAlts w14:val="0"/>
              </w:rPr>
              <w:t>options</w:t>
            </w:r>
            <w:proofErr w:type="gramEnd"/>
            <w:r w:rsidRPr="006A765D">
              <w:rPr>
                <w:rFonts w:ascii="Calibri" w:eastAsia="Calibri" w:hAnsi="Calibri" w:cs="Calibri"/>
                <w:color w:val="auto"/>
                <w:kern w:val="2"/>
                <w:sz w:val="20"/>
                <w:szCs w:val="20"/>
                <w:lang w:eastAsia="en-US"/>
                <w14:ligatures w14:val="standardContextual"/>
                <w14:cntxtAlts w14:val="0"/>
              </w:rPr>
              <w:t>.</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A352C3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24EE26C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Skills Development Scotland</w:t>
            </w:r>
          </w:p>
          <w:p w14:paraId="5F52703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Employability Partnership</w:t>
            </w:r>
          </w:p>
          <w:p w14:paraId="78A8CD1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D0F20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Justice Services / Education &amp; Training Unit / </w:t>
            </w:r>
            <w:proofErr w:type="spellStart"/>
            <w:r w:rsidRPr="006A765D">
              <w:rPr>
                <w:rFonts w:ascii="Calibri" w:eastAsia="Calibri" w:hAnsi="Calibri" w:cs="Calibri"/>
                <w:color w:val="auto"/>
                <w:kern w:val="2"/>
                <w:sz w:val="20"/>
                <w:szCs w:val="20"/>
                <w:lang w:eastAsia="en-US"/>
                <w14:ligatures w14:val="standardContextual"/>
                <w14:cntxtAlts w14:val="0"/>
              </w:rPr>
              <w:t>Cyrenians</w:t>
            </w:r>
            <w:proofErr w:type="spellEnd"/>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E0D39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 is utilised as a point of access for support for health and employability</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2185B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nil"/>
              <w:right w:val="single" w:sz="6" w:space="0" w:color="auto"/>
            </w:tcBorders>
            <w:shd w:val="clear" w:color="auto" w:fill="auto"/>
            <w:hideMark/>
          </w:tcPr>
          <w:p w14:paraId="6D12C897" w14:textId="77777777" w:rsidR="006A765D" w:rsidRPr="006A765D" w:rsidRDefault="006A765D" w:rsidP="006A765D">
            <w:pPr>
              <w:spacing w:after="0" w:line="240"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389166DE"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3CADF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EBC0A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4A25A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9240F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D4304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4C219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0FB1F1A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4D3DBB5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5449EE46"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National Outcome: More people access voluntary throughcare following a short-term prison sentence.</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426981A8"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3346C73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3D54CC3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792B27E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07A6C58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23F4823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76345E5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5213C15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5AEDE89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7400166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701C1627"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49FE21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12.</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4B0B6C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Franklin Gothic Book" w:hAnsi="Calibri" w:cs="Calibri"/>
                <w:color w:val="auto"/>
                <w:kern w:val="2"/>
                <w:sz w:val="20"/>
                <w:szCs w:val="20"/>
                <w:lang w:eastAsia="en-US"/>
                <w14:ligatures w14:val="standardContextual"/>
                <w14:cntxtAlts w14:val="0"/>
              </w:rPr>
              <w:t>Review and develop information sharing processes to support people returning to the community from a short-term prison sentence.</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612C9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2CF8621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4FD7DFE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27B568B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 and their families</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57E755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F67798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Partners understand information sharing needs to support people serving short term sentences</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FAEB08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Times New Roman"/>
                <w:color w:val="auto"/>
                <w:kern w:val="2"/>
                <w:sz w:val="20"/>
                <w:szCs w:val="20"/>
                <w:lang w:eastAsia="en-US"/>
                <w14:ligatures w14:val="standardContextual"/>
                <w14:cntxtAlts w14:val="0"/>
              </w:rPr>
              <w:t xml:space="preserve">Partners collaborate and lawfully share information about people being released from prison after serving a short sentence to ensure they </w:t>
            </w:r>
            <w:proofErr w:type="gramStart"/>
            <w:r w:rsidRPr="006A765D">
              <w:rPr>
                <w:rFonts w:ascii="Calibri" w:eastAsia="Calibri" w:hAnsi="Calibri" w:cs="Times New Roman"/>
                <w:color w:val="auto"/>
                <w:kern w:val="2"/>
                <w:sz w:val="20"/>
                <w:szCs w:val="20"/>
                <w:lang w:eastAsia="en-US"/>
                <w14:ligatures w14:val="standardContextual"/>
                <w14:cntxtAlts w14:val="0"/>
              </w:rPr>
              <w:t>are able to</w:t>
            </w:r>
            <w:proofErr w:type="gramEnd"/>
            <w:r w:rsidRPr="006A765D">
              <w:rPr>
                <w:rFonts w:ascii="Calibri" w:eastAsia="Calibri" w:hAnsi="Calibri" w:cs="Times New Roman"/>
                <w:color w:val="auto"/>
                <w:kern w:val="2"/>
                <w:sz w:val="20"/>
                <w:szCs w:val="20"/>
                <w:lang w:eastAsia="en-US"/>
                <w14:ligatures w14:val="standardContextual"/>
                <w14:cntxtAlts w14:val="0"/>
              </w:rPr>
              <w:t xml:space="preserve"> receive the right support during reintegration into the community.</w:t>
            </w:r>
          </w:p>
        </w:tc>
        <w:tc>
          <w:tcPr>
            <w:tcW w:w="2339" w:type="dxa"/>
            <w:tcBorders>
              <w:top w:val="nil"/>
              <w:left w:val="single" w:sz="6" w:space="0" w:color="auto"/>
              <w:bottom w:val="nil"/>
              <w:right w:val="single" w:sz="6" w:space="0" w:color="auto"/>
            </w:tcBorders>
            <w:shd w:val="clear" w:color="auto" w:fill="auto"/>
            <w:hideMark/>
          </w:tcPr>
          <w:p w14:paraId="3BB6D527" w14:textId="77777777" w:rsidR="006A765D" w:rsidRPr="006A765D" w:rsidRDefault="006A765D" w:rsidP="006A765D">
            <w:pPr>
              <w:spacing w:after="0" w:line="240"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6ECCD3B8"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8ABFF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F352D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BE532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89024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29CC2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89533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5249A85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42E3352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5ABD7D4F"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217BD89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2730D92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1807347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677377E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53CC33E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5BF12F3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4EAC3CB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40A166F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0AF7AD3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68EC721F"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27D277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13.</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603CC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Increase proportion of people liberated from short term custody: </w:t>
            </w:r>
            <w:proofErr w:type="spellStart"/>
            <w:r w:rsidRPr="006A765D">
              <w:rPr>
                <w:rFonts w:ascii="Calibri" w:eastAsia="Calibri" w:hAnsi="Calibri" w:cs="Calibri"/>
                <w:color w:val="auto"/>
                <w:kern w:val="2"/>
                <w:sz w:val="20"/>
                <w:szCs w:val="20"/>
                <w:lang w:eastAsia="en-US"/>
                <w14:ligatures w14:val="standardContextual"/>
                <w14:cntxtAlts w14:val="0"/>
              </w:rPr>
              <w:t>i</w:t>
            </w:r>
            <w:proofErr w:type="spellEnd"/>
            <w:r w:rsidRPr="006A765D">
              <w:rPr>
                <w:rFonts w:ascii="Calibri" w:eastAsia="Calibri" w:hAnsi="Calibri" w:cs="Calibri"/>
                <w:color w:val="auto"/>
                <w:kern w:val="2"/>
                <w:sz w:val="20"/>
                <w:szCs w:val="20"/>
                <w:lang w:eastAsia="en-US"/>
                <w14:ligatures w14:val="standardContextual"/>
                <w14:cntxtAlts w14:val="0"/>
              </w:rPr>
              <w:t>) made aware of support ii) accepting support offer iii) with a co-ordinated pre-release plan in place.</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076BE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78C2D10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64D928F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7A068E6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 and their families</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8932352" w14:textId="77777777" w:rsidR="006A765D" w:rsidRPr="006A765D" w:rsidRDefault="006A765D" w:rsidP="006A765D">
            <w:pPr>
              <w:spacing w:after="160" w:line="259"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6FBEE95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 partners (under new voluntary throughcare delivery model)</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A098AD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Links between custodial settings and community partners are strengthened through effective information sharing when delivering throughcare services.</w:t>
            </w:r>
          </w:p>
          <w:p w14:paraId="2B1F250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4DB703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Everyone leaving custody is aware of support available to address their needs</w:t>
            </w:r>
          </w:p>
        </w:tc>
        <w:tc>
          <w:tcPr>
            <w:tcW w:w="2339" w:type="dxa"/>
            <w:tcBorders>
              <w:top w:val="nil"/>
              <w:left w:val="single" w:sz="6" w:space="0" w:color="auto"/>
              <w:bottom w:val="nil"/>
              <w:right w:val="single" w:sz="6" w:space="0" w:color="auto"/>
            </w:tcBorders>
            <w:shd w:val="clear" w:color="auto" w:fill="auto"/>
            <w:hideMark/>
          </w:tcPr>
          <w:p w14:paraId="516D4B3E" w14:textId="77777777" w:rsidR="006A765D" w:rsidRPr="006A765D" w:rsidRDefault="006A765D" w:rsidP="006A765D">
            <w:pPr>
              <w:spacing w:after="0" w:line="240"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Everyone leaving custody is engaged in an appropriate pre-release support plan</w:t>
            </w:r>
          </w:p>
        </w:tc>
      </w:tr>
      <w:tr w:rsidR="006A765D" w:rsidRPr="006A765D" w14:paraId="6C634FE6"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E2FE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5CB65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CC8C5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31945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13BAA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ED2AC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3E8E190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38FD1E6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0F259F3D"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6183DBA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lastRenderedPageBreak/>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1A8DD8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4EC9C3B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2D66159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405791C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7A80818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2EF5995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1F0795B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0107466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3A221452"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5AA04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14.</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CC2D2A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Identify all current throughcare services and improve communication between providers and partners.</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198FC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44AE963F"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78C6C28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7C20C3F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 and their families</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00B2411" w14:textId="77777777" w:rsidR="006A765D" w:rsidRPr="006A765D" w:rsidRDefault="006A765D" w:rsidP="006A765D">
            <w:pPr>
              <w:spacing w:after="160" w:line="259"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w:t>
            </w:r>
          </w:p>
          <w:p w14:paraId="1673565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 partners (under new voluntary throughcare delivery model)</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C47AA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an effective method of gathering information to understand who is delivering throughcare services to which individuals and what the focus of support will be from each.</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9A36A0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an improved understanding of the most appropriate throughcare support for individuals leaving custody</w:t>
            </w:r>
          </w:p>
        </w:tc>
        <w:tc>
          <w:tcPr>
            <w:tcW w:w="2339" w:type="dxa"/>
            <w:tcBorders>
              <w:top w:val="nil"/>
              <w:left w:val="single" w:sz="6" w:space="0" w:color="auto"/>
              <w:bottom w:val="nil"/>
              <w:right w:val="single" w:sz="6" w:space="0" w:color="auto"/>
            </w:tcBorders>
            <w:shd w:val="clear" w:color="auto" w:fill="auto"/>
            <w:hideMark/>
          </w:tcPr>
          <w:p w14:paraId="1D289D2A" w14:textId="77777777" w:rsidR="006A765D" w:rsidRPr="006A765D" w:rsidRDefault="006A765D" w:rsidP="006A765D">
            <w:pPr>
              <w:spacing w:after="0" w:line="240"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254B0FB2"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72733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BBE91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EAE45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46992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6F165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B8A38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5B674EE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4BA5EB5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4881C7A0"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374253F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069C82D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3D53ACC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4E18E74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2C6D481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777458A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4579C98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6C34DED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4355AAA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0B175862"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D42CF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15.</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CE433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Establish mechanisms to understand the views of community justice partners in delivering voluntary throughcare to support the needs of people leaving short term custody.</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EF5915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1DD6645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Prison Service</w:t>
            </w:r>
          </w:p>
          <w:p w14:paraId="44D4495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1F0EE32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leaving prison and their families</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2E1B4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Justice Services/Scottish Prison Service/community justice coordinator/third sector</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8D8414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a plan in place to capture feedback from community justice partners involved in the delivery of voluntary throughcare</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B4D81F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We have an improved understanding of the reasons people leaving custody may opt in or out of a voluntary throughcare service</w:t>
            </w:r>
          </w:p>
        </w:tc>
        <w:tc>
          <w:tcPr>
            <w:tcW w:w="2339" w:type="dxa"/>
            <w:tcBorders>
              <w:top w:val="nil"/>
              <w:left w:val="single" w:sz="6" w:space="0" w:color="auto"/>
              <w:bottom w:val="nil"/>
              <w:right w:val="single" w:sz="6" w:space="0" w:color="auto"/>
            </w:tcBorders>
            <w:shd w:val="clear" w:color="auto" w:fill="auto"/>
            <w:hideMark/>
          </w:tcPr>
          <w:p w14:paraId="277F782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Everyone leaving custody is engaged in the appropriate support for their throughcare needs</w:t>
            </w:r>
          </w:p>
          <w:p w14:paraId="6032774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r>
      <w:tr w:rsidR="006A765D" w:rsidRPr="006A765D" w14:paraId="47195B47"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A65CC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42FCF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EF571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EBD7A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BD0F8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08F95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275370C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2FCFA12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4B67478A"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National Outcome: More people across the workforce and in the community understand, and have confidence in, community justice.</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2CC22C29"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54304D3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5C0E961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36A0ADC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4D3842D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0269739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228381B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2A14A6A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754AE6C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558364E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72A19D7F"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24F69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16.</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515B71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Review accepted terminology and adopt a common language.</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D1D767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6E57C61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Alcohol &amp; Drug Partnership</w:t>
            </w:r>
          </w:p>
          <w:p w14:paraId="385860F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Employability Partnership</w:t>
            </w:r>
          </w:p>
          <w:p w14:paraId="318CA52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p w14:paraId="7BA845DE"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018D562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Planning Partnership</w:t>
            </w:r>
          </w:p>
          <w:p w14:paraId="262EDD6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6EF16E7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Police Scotland</w:t>
            </w:r>
          </w:p>
          <w:p w14:paraId="3F27EF1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Courts &amp; Tribunals Service</w:t>
            </w:r>
          </w:p>
          <w:p w14:paraId="7A0B059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Crown Office &amp; Procurator Fiscals Service</w:t>
            </w:r>
          </w:p>
          <w:p w14:paraId="13E338D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Skills Development Scotland</w:t>
            </w:r>
          </w:p>
          <w:p w14:paraId="0F088406"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Communities</w:t>
            </w:r>
          </w:p>
          <w:p w14:paraId="54BD8D9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in the justice system and their families</w:t>
            </w:r>
          </w:p>
          <w:p w14:paraId="06ED57D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Victims of crime</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4F63E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Justice Coordinator</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2B7EFA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 partnership leads the way in progressive language to avoid stigmatisation.</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72B57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All </w:t>
            </w:r>
            <w:proofErr w:type="gramStart"/>
            <w:r w:rsidRPr="006A765D">
              <w:rPr>
                <w:rFonts w:ascii="Calibri" w:eastAsia="Calibri" w:hAnsi="Calibri" w:cs="Calibri"/>
                <w:color w:val="auto"/>
                <w:kern w:val="2"/>
                <w:sz w:val="20"/>
                <w:szCs w:val="20"/>
                <w:lang w:eastAsia="en-US"/>
                <w14:ligatures w14:val="standardContextual"/>
                <w14:cntxtAlts w14:val="0"/>
              </w:rPr>
              <w:t>front line</w:t>
            </w:r>
            <w:proofErr w:type="gramEnd"/>
            <w:r w:rsidRPr="006A765D">
              <w:rPr>
                <w:rFonts w:ascii="Calibri" w:eastAsia="Calibri" w:hAnsi="Calibri" w:cs="Calibri"/>
                <w:color w:val="auto"/>
                <w:kern w:val="2"/>
                <w:sz w:val="20"/>
                <w:szCs w:val="20"/>
                <w:lang w:eastAsia="en-US"/>
                <w14:ligatures w14:val="standardContextual"/>
                <w14:cntxtAlts w14:val="0"/>
              </w:rPr>
              <w:t xml:space="preserve"> practitioners are aware of and utilising appropriate terminology.</w:t>
            </w:r>
          </w:p>
        </w:tc>
        <w:tc>
          <w:tcPr>
            <w:tcW w:w="2339" w:type="dxa"/>
            <w:tcBorders>
              <w:top w:val="nil"/>
              <w:left w:val="single" w:sz="6" w:space="0" w:color="auto"/>
              <w:bottom w:val="nil"/>
              <w:right w:val="single" w:sz="6" w:space="0" w:color="auto"/>
            </w:tcBorders>
            <w:shd w:val="clear" w:color="auto" w:fill="auto"/>
            <w:hideMark/>
          </w:tcPr>
          <w:p w14:paraId="2CA936A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with convictions face less stigmatisation and have increased capacity to pursue positive opportunities.</w:t>
            </w:r>
          </w:p>
        </w:tc>
      </w:tr>
      <w:tr w:rsidR="006A765D" w:rsidRPr="006A765D" w14:paraId="0B85219C"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23F74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D1B55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27531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ABEDA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C8038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3BCA7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40D376E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0D671F2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3D0EEF62"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4823384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lastRenderedPageBreak/>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0A336B4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71A6D74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289CEAB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26E59CD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51BEB19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1BAF73E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34FF19E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39924FD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09E18ADD"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02667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17.</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4225B6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Review and deliver the Communication and Engagement Strategy for Community Justice in Falkirk</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518FBF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6A86587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Alcohol and Drugs Partnership</w:t>
            </w:r>
          </w:p>
          <w:p w14:paraId="3EFBC59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Local Employability Partnership</w:t>
            </w:r>
          </w:p>
          <w:p w14:paraId="5BD8D45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p w14:paraId="28576301"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3B7DDCD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Planning Partnerships</w:t>
            </w:r>
          </w:p>
          <w:p w14:paraId="668D851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5E376F3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Police Scotland</w:t>
            </w:r>
          </w:p>
          <w:p w14:paraId="0FB1683F"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Courts &amp; Tribunals Service</w:t>
            </w:r>
          </w:p>
          <w:p w14:paraId="23F8EA4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Crown Office &amp; Procurator Fiscals Service</w:t>
            </w:r>
          </w:p>
          <w:p w14:paraId="1F40011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Skills Development Scottland</w:t>
            </w:r>
          </w:p>
          <w:p w14:paraId="757635F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Communities</w:t>
            </w:r>
          </w:p>
          <w:p w14:paraId="5300BBB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People in the justice system and their families</w:t>
            </w:r>
          </w:p>
          <w:p w14:paraId="5E2F234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Victims of crime</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69C1B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Justice Coordinator</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39A90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Partners have maintained and developed relationships with relevant third sector agencies to strengthen partner communication with organisations who support those in the justice system, victims of crime and families affected by imprisonment.</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C155A2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Key partners have established engagement mechanisms with key stakeholders such as Falkirk Communities, Third Sector Organisations, people in the justice system, victims of crime and families affected by imprisonment</w:t>
            </w:r>
          </w:p>
        </w:tc>
        <w:tc>
          <w:tcPr>
            <w:tcW w:w="2339" w:type="dxa"/>
            <w:tcBorders>
              <w:top w:val="nil"/>
              <w:left w:val="single" w:sz="6" w:space="0" w:color="auto"/>
              <w:bottom w:val="nil"/>
              <w:right w:val="single" w:sz="6" w:space="0" w:color="auto"/>
            </w:tcBorders>
            <w:shd w:val="clear" w:color="auto" w:fill="auto"/>
            <w:hideMark/>
          </w:tcPr>
          <w:p w14:paraId="5A31C09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Everyone in Falkirk has a better understanding of Community Justice </w:t>
            </w:r>
          </w:p>
          <w:p w14:paraId="41B598D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EB5A7A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Victims of crime have greater confidence in the justice system.</w:t>
            </w:r>
          </w:p>
          <w:p w14:paraId="49EE98CD"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6168BB2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Families affected by imprisonment feel supported to build resilience.</w:t>
            </w:r>
          </w:p>
        </w:tc>
      </w:tr>
      <w:tr w:rsidR="006A765D" w:rsidRPr="006A765D" w14:paraId="22AB5CF2"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98E7C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00663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5DB97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A135F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A0365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523FA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0760ABCC"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23196D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218513C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09556DDA"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2D63F786"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6F1B936A" w14:textId="77777777" w:rsidR="006A765D" w:rsidRPr="006A765D" w:rsidRDefault="006A765D" w:rsidP="006A765D">
      <w:pPr>
        <w:keepNext/>
        <w:keepLines/>
        <w:spacing w:before="160" w:after="80" w:line="259" w:lineRule="auto"/>
        <w:outlineLvl w:val="2"/>
        <w:rPr>
          <w:rFonts w:ascii="Aptos" w:eastAsia="Times New Roman" w:hAnsi="Aptos" w:cs="Times New Roman"/>
          <w:color w:val="0F4761"/>
          <w:kern w:val="2"/>
          <w:sz w:val="28"/>
          <w:szCs w:val="28"/>
          <w:lang w:eastAsia="en-US"/>
          <w14:ligatures w14:val="standardContextual"/>
          <w14:cntxtAlts w14:val="0"/>
        </w:rPr>
      </w:pPr>
      <w:r w:rsidRPr="006A765D">
        <w:rPr>
          <w:rFonts w:ascii="Aptos" w:eastAsia="Times New Roman" w:hAnsi="Aptos" w:cs="Times New Roman"/>
          <w:color w:val="0F4761"/>
          <w:kern w:val="2"/>
          <w:sz w:val="28"/>
          <w:szCs w:val="28"/>
          <w:lang w:eastAsia="en-US"/>
          <w14:ligatures w14:val="standardContextual"/>
          <w14:cntxtAlts w14:val="0"/>
        </w:rPr>
        <w:lastRenderedPageBreak/>
        <w:t>Improved Collective Leadership and engagement supports achievement of shared community justice outcomes</w:t>
      </w:r>
    </w:p>
    <w:tbl>
      <w:tblPr>
        <w:tblW w:w="143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180"/>
        <w:gridCol w:w="1949"/>
        <w:gridCol w:w="2067"/>
        <w:gridCol w:w="2476"/>
        <w:gridCol w:w="2600"/>
        <w:gridCol w:w="2339"/>
      </w:tblGrid>
      <w:tr w:rsidR="006A765D" w:rsidRPr="006A765D" w14:paraId="4D37E6AF" w14:textId="77777777" w:rsidTr="00FC1C80">
        <w:trPr>
          <w:trHeight w:val="1005"/>
        </w:trPr>
        <w:tc>
          <w:tcPr>
            <w:tcW w:w="698" w:type="dxa"/>
            <w:tcBorders>
              <w:top w:val="single" w:sz="6" w:space="0" w:color="auto"/>
              <w:left w:val="single" w:sz="6" w:space="0" w:color="auto"/>
              <w:bottom w:val="single" w:sz="6" w:space="0" w:color="auto"/>
              <w:right w:val="single" w:sz="6" w:space="0" w:color="auto"/>
            </w:tcBorders>
            <w:shd w:val="clear" w:color="auto" w:fill="B4C6E7"/>
            <w:hideMark/>
          </w:tcPr>
          <w:p w14:paraId="0FF32B25"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Action ref no.</w:t>
            </w:r>
            <w:r w:rsidRPr="006A765D">
              <w:rPr>
                <w:rFonts w:ascii="Aptos" w:eastAsia="Aptos" w:hAnsi="Aptos" w:cs="Times New Roman"/>
                <w:color w:val="auto"/>
                <w:kern w:val="2"/>
                <w:sz w:val="22"/>
                <w:szCs w:val="22"/>
                <w:lang w:eastAsia="en-US"/>
                <w14:ligatures w14:val="standardContextual"/>
                <w14:cntxtAlts w14:val="0"/>
              </w:rPr>
              <w:t> </w:t>
            </w:r>
          </w:p>
        </w:tc>
        <w:tc>
          <w:tcPr>
            <w:tcW w:w="2180" w:type="dxa"/>
            <w:tcBorders>
              <w:top w:val="single" w:sz="6" w:space="0" w:color="auto"/>
              <w:left w:val="single" w:sz="6" w:space="0" w:color="auto"/>
              <w:bottom w:val="single" w:sz="6" w:space="0" w:color="auto"/>
              <w:right w:val="single" w:sz="6" w:space="0" w:color="auto"/>
            </w:tcBorders>
            <w:shd w:val="clear" w:color="auto" w:fill="B4C6E7"/>
            <w:hideMark/>
          </w:tcPr>
          <w:p w14:paraId="7ECAD1A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Goal</w:t>
            </w:r>
            <w:r w:rsidRPr="006A765D">
              <w:rPr>
                <w:rFonts w:ascii="Aptos" w:eastAsia="Aptos" w:hAnsi="Aptos" w:cs="Times New Roman"/>
                <w:color w:val="auto"/>
                <w:kern w:val="2"/>
                <w:sz w:val="22"/>
                <w:szCs w:val="22"/>
                <w:lang w:eastAsia="en-US"/>
                <w14:ligatures w14:val="standardContextual"/>
                <w14:cntxtAlts w14:val="0"/>
              </w:rPr>
              <w:t> </w:t>
            </w:r>
          </w:p>
        </w:tc>
        <w:tc>
          <w:tcPr>
            <w:tcW w:w="1949" w:type="dxa"/>
            <w:tcBorders>
              <w:top w:val="single" w:sz="6" w:space="0" w:color="auto"/>
              <w:left w:val="single" w:sz="6" w:space="0" w:color="auto"/>
              <w:bottom w:val="single" w:sz="6" w:space="0" w:color="auto"/>
              <w:right w:val="single" w:sz="6" w:space="0" w:color="auto"/>
            </w:tcBorders>
            <w:shd w:val="clear" w:color="auto" w:fill="B4C6E7"/>
            <w:hideMark/>
          </w:tcPr>
          <w:p w14:paraId="45D8E741"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Participation</w:t>
            </w:r>
            <w:r w:rsidRPr="006A765D">
              <w:rPr>
                <w:rFonts w:ascii="Aptos" w:eastAsia="Aptos" w:hAnsi="Aptos" w:cs="Times New Roman"/>
                <w:color w:val="auto"/>
                <w:kern w:val="2"/>
                <w:sz w:val="22"/>
                <w:szCs w:val="22"/>
                <w:lang w:eastAsia="en-US"/>
                <w14:ligatures w14:val="standardContextual"/>
                <w14:cntxtAlts w14:val="0"/>
              </w:rPr>
              <w:t> </w:t>
            </w:r>
          </w:p>
        </w:tc>
        <w:tc>
          <w:tcPr>
            <w:tcW w:w="2067" w:type="dxa"/>
            <w:tcBorders>
              <w:top w:val="single" w:sz="6" w:space="0" w:color="auto"/>
              <w:left w:val="single" w:sz="6" w:space="0" w:color="auto"/>
              <w:bottom w:val="single" w:sz="6" w:space="0" w:color="auto"/>
              <w:right w:val="single" w:sz="6" w:space="0" w:color="auto"/>
            </w:tcBorders>
            <w:shd w:val="clear" w:color="auto" w:fill="B4C6E7"/>
            <w:hideMark/>
          </w:tcPr>
          <w:p w14:paraId="2D2C7378"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Reporting partner(s)</w:t>
            </w:r>
            <w:r w:rsidRPr="006A765D">
              <w:rPr>
                <w:rFonts w:ascii="Aptos" w:eastAsia="Aptos" w:hAnsi="Aptos" w:cs="Times New Roman"/>
                <w:color w:val="auto"/>
                <w:kern w:val="2"/>
                <w:sz w:val="22"/>
                <w:szCs w:val="22"/>
                <w:lang w:eastAsia="en-US"/>
                <w14:ligatures w14:val="standardContextual"/>
                <w14:cntxtAlts w14:val="0"/>
              </w:rPr>
              <w:t> </w:t>
            </w:r>
          </w:p>
        </w:tc>
        <w:tc>
          <w:tcPr>
            <w:tcW w:w="2476" w:type="dxa"/>
            <w:tcBorders>
              <w:top w:val="single" w:sz="6" w:space="0" w:color="auto"/>
              <w:left w:val="single" w:sz="6" w:space="0" w:color="auto"/>
              <w:bottom w:val="single" w:sz="6" w:space="0" w:color="auto"/>
              <w:right w:val="single" w:sz="6" w:space="0" w:color="auto"/>
            </w:tcBorders>
            <w:shd w:val="clear" w:color="auto" w:fill="B4C6E7"/>
            <w:hideMark/>
          </w:tcPr>
          <w:p w14:paraId="1D5687AE"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Short term outcome </w:t>
            </w:r>
            <w:r w:rsidRPr="006A765D">
              <w:rPr>
                <w:rFonts w:ascii="Aptos" w:eastAsia="Aptos" w:hAnsi="Aptos" w:cs="Times New Roman"/>
                <w:color w:val="auto"/>
                <w:kern w:val="2"/>
                <w:sz w:val="22"/>
                <w:szCs w:val="22"/>
                <w:lang w:eastAsia="en-US"/>
                <w14:ligatures w14:val="standardContextual"/>
                <w14:cntxtAlts w14:val="0"/>
              </w:rPr>
              <w:t> </w:t>
            </w:r>
          </w:p>
          <w:p w14:paraId="1B9FE3D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600" w:type="dxa"/>
            <w:tcBorders>
              <w:top w:val="single" w:sz="6" w:space="0" w:color="auto"/>
              <w:left w:val="single" w:sz="6" w:space="0" w:color="auto"/>
              <w:bottom w:val="single" w:sz="6" w:space="0" w:color="auto"/>
              <w:right w:val="single" w:sz="6" w:space="0" w:color="auto"/>
            </w:tcBorders>
            <w:shd w:val="clear" w:color="auto" w:fill="B4C6E7"/>
            <w:hideMark/>
          </w:tcPr>
          <w:p w14:paraId="5FF3BF5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Medium term outcome </w:t>
            </w:r>
            <w:r w:rsidRPr="006A765D">
              <w:rPr>
                <w:rFonts w:ascii="Aptos" w:eastAsia="Aptos" w:hAnsi="Aptos" w:cs="Times New Roman"/>
                <w:color w:val="auto"/>
                <w:kern w:val="2"/>
                <w:sz w:val="22"/>
                <w:szCs w:val="22"/>
                <w:lang w:eastAsia="en-US"/>
                <w14:ligatures w14:val="standardContextual"/>
                <w14:cntxtAlts w14:val="0"/>
              </w:rPr>
              <w:t> </w:t>
            </w:r>
          </w:p>
          <w:p w14:paraId="24FF399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c>
          <w:tcPr>
            <w:tcW w:w="2339" w:type="dxa"/>
            <w:tcBorders>
              <w:top w:val="single" w:sz="6" w:space="0" w:color="auto"/>
              <w:left w:val="single" w:sz="6" w:space="0" w:color="auto"/>
              <w:bottom w:val="single" w:sz="6" w:space="0" w:color="auto"/>
              <w:right w:val="single" w:sz="6" w:space="0" w:color="auto"/>
            </w:tcBorders>
            <w:shd w:val="clear" w:color="auto" w:fill="B4C6E7"/>
            <w:hideMark/>
          </w:tcPr>
          <w:p w14:paraId="6E51A51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b/>
                <w:bCs/>
                <w:color w:val="auto"/>
                <w:kern w:val="2"/>
                <w:sz w:val="22"/>
                <w:szCs w:val="22"/>
                <w:lang w:eastAsia="en-US"/>
                <w14:ligatures w14:val="standardContextual"/>
                <w14:cntxtAlts w14:val="0"/>
              </w:rPr>
              <w:t>Longer term outcome </w:t>
            </w:r>
            <w:r w:rsidRPr="006A765D">
              <w:rPr>
                <w:rFonts w:ascii="Aptos" w:eastAsia="Aptos" w:hAnsi="Aptos" w:cs="Times New Roman"/>
                <w:color w:val="auto"/>
                <w:kern w:val="2"/>
                <w:sz w:val="22"/>
                <w:szCs w:val="22"/>
                <w:lang w:eastAsia="en-US"/>
                <w14:ligatures w14:val="standardContextual"/>
                <w14:cntxtAlts w14:val="0"/>
              </w:rPr>
              <w:t> </w:t>
            </w:r>
          </w:p>
        </w:tc>
      </w:tr>
      <w:tr w:rsidR="006A765D" w:rsidRPr="006A765D" w14:paraId="5E4C1AE1" w14:textId="77777777" w:rsidTr="00FC1C80">
        <w:trPr>
          <w:trHeight w:val="2130"/>
        </w:trPr>
        <w:tc>
          <w:tcPr>
            <w:tcW w:w="69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499945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18.</w:t>
            </w:r>
          </w:p>
        </w:tc>
        <w:tc>
          <w:tcPr>
            <w:tcW w:w="21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2DE07AF"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Implement improvement activities identified through self-evaluation</w:t>
            </w:r>
          </w:p>
        </w:tc>
        <w:tc>
          <w:tcPr>
            <w:tcW w:w="194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D99220"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Falkirk Council</w:t>
            </w:r>
          </w:p>
          <w:p w14:paraId="67C7AF63"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Police Scotland</w:t>
            </w:r>
          </w:p>
          <w:p w14:paraId="72A05A07"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NHS Forth Valley</w:t>
            </w:r>
          </w:p>
          <w:p w14:paraId="0CAAC26C"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Health &amp; Social Care Partnership</w:t>
            </w:r>
          </w:p>
          <w:p w14:paraId="0DF150B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Third Sector</w:t>
            </w:r>
          </w:p>
          <w:p w14:paraId="7DB2987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Fire &amp; Rescue Service</w:t>
            </w:r>
          </w:p>
          <w:p w14:paraId="47908744"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Skills Development Scotland</w:t>
            </w:r>
          </w:p>
          <w:p w14:paraId="0EA21AC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Scottish Courts &amp; Tribunals Service</w:t>
            </w:r>
          </w:p>
          <w:p w14:paraId="7BEA7E1D"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Crown Office &amp; Procurator Fiscals Service</w:t>
            </w:r>
          </w:p>
        </w:tc>
        <w:tc>
          <w:tcPr>
            <w:tcW w:w="206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F50A5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Community Justice Coordinator</w:t>
            </w:r>
          </w:p>
        </w:tc>
        <w:tc>
          <w:tcPr>
            <w:tcW w:w="24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C9B2D9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All partners are aware of and work towards a shared vision</w:t>
            </w:r>
          </w:p>
          <w:p w14:paraId="183095F5"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 </w:t>
            </w:r>
          </w:p>
          <w:p w14:paraId="1AF58FFA"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The partnership has identified a programme of self-evaluation</w:t>
            </w:r>
          </w:p>
          <w:p w14:paraId="59A13798"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18DEB0E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Services are planned and delivered in a more collaborative way</w:t>
            </w:r>
          </w:p>
        </w:tc>
        <w:tc>
          <w:tcPr>
            <w:tcW w:w="26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234D92B"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Our shared vision, values and aims are evident in everything partners deliver together</w:t>
            </w:r>
          </w:p>
          <w:p w14:paraId="307C2542" w14:textId="77777777" w:rsidR="006A765D" w:rsidRPr="006A765D" w:rsidRDefault="006A765D" w:rsidP="006A765D">
            <w:pPr>
              <w:spacing w:after="0" w:line="240" w:lineRule="auto"/>
              <w:rPr>
                <w:rFonts w:ascii="Calibri" w:eastAsia="Calibri" w:hAnsi="Calibri" w:cs="Calibri"/>
                <w:color w:val="auto"/>
                <w:kern w:val="2"/>
                <w:sz w:val="20"/>
                <w:szCs w:val="20"/>
                <w:lang w:eastAsia="en-US"/>
                <w14:ligatures w14:val="standardContextual"/>
                <w14:cntxtAlts w14:val="0"/>
              </w:rPr>
            </w:pPr>
          </w:p>
          <w:p w14:paraId="25AE1844"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 xml:space="preserve">We </w:t>
            </w:r>
            <w:proofErr w:type="gramStart"/>
            <w:r w:rsidRPr="006A765D">
              <w:rPr>
                <w:rFonts w:ascii="Calibri" w:eastAsia="Calibri" w:hAnsi="Calibri" w:cs="Calibri"/>
                <w:color w:val="auto"/>
                <w:kern w:val="2"/>
                <w:sz w:val="20"/>
                <w:szCs w:val="20"/>
                <w:lang w:eastAsia="en-US"/>
                <w14:ligatures w14:val="standardContextual"/>
                <w14:cntxtAlts w14:val="0"/>
              </w:rPr>
              <w:t>are able to</w:t>
            </w:r>
            <w:proofErr w:type="gramEnd"/>
            <w:r w:rsidRPr="006A765D">
              <w:rPr>
                <w:rFonts w:ascii="Calibri" w:eastAsia="Calibri" w:hAnsi="Calibri" w:cs="Calibri"/>
                <w:color w:val="auto"/>
                <w:kern w:val="2"/>
                <w:sz w:val="20"/>
                <w:szCs w:val="20"/>
                <w:lang w:eastAsia="en-US"/>
                <w14:ligatures w14:val="standardContextual"/>
                <w14:cntxtAlts w14:val="0"/>
              </w:rPr>
              <w:t xml:space="preserve"> evidence improvement through self-evaluation</w:t>
            </w:r>
          </w:p>
        </w:tc>
        <w:tc>
          <w:tcPr>
            <w:tcW w:w="2339" w:type="dxa"/>
            <w:tcBorders>
              <w:top w:val="nil"/>
              <w:left w:val="single" w:sz="6" w:space="0" w:color="auto"/>
              <w:bottom w:val="nil"/>
              <w:right w:val="single" w:sz="6" w:space="0" w:color="auto"/>
            </w:tcBorders>
            <w:shd w:val="clear" w:color="auto" w:fill="auto"/>
            <w:hideMark/>
          </w:tcPr>
          <w:p w14:paraId="22E5A08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Calibri" w:eastAsia="Calibri" w:hAnsi="Calibri" w:cs="Calibri"/>
                <w:color w:val="auto"/>
                <w:kern w:val="2"/>
                <w:sz w:val="20"/>
                <w:szCs w:val="20"/>
                <w:lang w:eastAsia="en-US"/>
                <w14:ligatures w14:val="standardContextual"/>
                <w14:cntxtAlts w14:val="0"/>
              </w:rPr>
              <w:t>Our shared vision, values and aims are evident in everything partners deliver together and as individual organisations</w:t>
            </w:r>
          </w:p>
        </w:tc>
      </w:tr>
      <w:tr w:rsidR="006A765D" w:rsidRPr="006A765D" w14:paraId="433D3AB6" w14:textId="77777777" w:rsidTr="00FC1C80">
        <w:trPr>
          <w:trHeight w:val="135"/>
        </w:trPr>
        <w:tc>
          <w:tcPr>
            <w:tcW w:w="69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B020A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1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E16443"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194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D01DA7"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06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0E7C2B"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4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BE31B2"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6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855CB9"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tc>
        <w:tc>
          <w:tcPr>
            <w:tcW w:w="2339" w:type="dxa"/>
            <w:tcBorders>
              <w:top w:val="nil"/>
              <w:left w:val="single" w:sz="6" w:space="0" w:color="auto"/>
              <w:bottom w:val="single" w:sz="6" w:space="0" w:color="auto"/>
              <w:right w:val="single" w:sz="6" w:space="0" w:color="auto"/>
            </w:tcBorders>
            <w:shd w:val="clear" w:color="auto" w:fill="auto"/>
            <w:hideMark/>
          </w:tcPr>
          <w:p w14:paraId="7F42DDA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r w:rsidRPr="006A765D">
              <w:rPr>
                <w:rFonts w:ascii="Aptos" w:eastAsia="Aptos" w:hAnsi="Aptos" w:cs="Times New Roman"/>
                <w:color w:val="auto"/>
                <w:kern w:val="2"/>
                <w:sz w:val="22"/>
                <w:szCs w:val="22"/>
                <w:lang w:eastAsia="en-US"/>
                <w14:ligatures w14:val="standardContextual"/>
                <w14:cntxtAlts w14:val="0"/>
              </w:rPr>
              <w:t> </w:t>
            </w:r>
          </w:p>
        </w:tc>
      </w:tr>
    </w:tbl>
    <w:p w14:paraId="1F022E10" w14:textId="77777777" w:rsidR="006A765D" w:rsidRPr="006A765D" w:rsidRDefault="006A765D" w:rsidP="006A765D">
      <w:pPr>
        <w:spacing w:after="160" w:line="259" w:lineRule="auto"/>
        <w:rPr>
          <w:rFonts w:ascii="Aptos" w:eastAsia="Aptos" w:hAnsi="Aptos" w:cs="Times New Roman"/>
          <w:color w:val="auto"/>
          <w:kern w:val="2"/>
          <w:sz w:val="22"/>
          <w:szCs w:val="22"/>
          <w:lang w:eastAsia="en-US"/>
          <w14:ligatures w14:val="standardContextual"/>
          <w14:cntxtAlts w14:val="0"/>
        </w:rPr>
      </w:pPr>
    </w:p>
    <w:p w14:paraId="43641A19" w14:textId="27843B61" w:rsidR="002A7A85" w:rsidRDefault="002A7A85" w:rsidP="006C075C">
      <w:pPr>
        <w:pStyle w:val="Heading1"/>
        <w:spacing w:after="60" w:line="312" w:lineRule="auto"/>
        <w:ind w:left="360"/>
        <w:rPr>
          <w:color w:val="auto"/>
          <w:sz w:val="24"/>
          <w:szCs w:val="24"/>
        </w:rPr>
      </w:pPr>
    </w:p>
    <w:p w14:paraId="391BE7F3" w14:textId="77777777" w:rsidR="0059289C" w:rsidRDefault="0059289C" w:rsidP="00450D62">
      <w:pPr>
        <w:spacing w:after="200" w:line="276" w:lineRule="auto"/>
      </w:pPr>
    </w:p>
    <w:p w14:paraId="32B84267" w14:textId="77777777" w:rsidR="006A765D" w:rsidRDefault="006A765D" w:rsidP="00450D62">
      <w:pPr>
        <w:spacing w:after="200" w:line="276" w:lineRule="auto"/>
      </w:pPr>
    </w:p>
    <w:p w14:paraId="3F7F5953" w14:textId="77777777" w:rsidR="006A765D" w:rsidRDefault="006A765D" w:rsidP="00450D62">
      <w:pPr>
        <w:spacing w:after="200" w:line="276" w:lineRule="auto"/>
      </w:pPr>
    </w:p>
    <w:p w14:paraId="78216804" w14:textId="77777777" w:rsidR="006A765D" w:rsidRDefault="006A765D" w:rsidP="00450D62">
      <w:pPr>
        <w:spacing w:after="200" w:line="276" w:lineRule="auto"/>
      </w:pPr>
    </w:p>
    <w:p w14:paraId="6261156D" w14:textId="77777777" w:rsidR="006A765D" w:rsidRPr="0059289C" w:rsidRDefault="006A765D" w:rsidP="00450D62">
      <w:pPr>
        <w:spacing w:after="200" w:line="276" w:lineRule="auto"/>
      </w:pPr>
    </w:p>
    <w:sectPr w:rsidR="006A765D" w:rsidRPr="0059289C" w:rsidSect="00EC3AF7">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19485" w14:textId="77777777" w:rsidR="00EC3AF7" w:rsidRDefault="00EC3AF7" w:rsidP="00BE2A0E">
      <w:pPr>
        <w:spacing w:after="0" w:line="240" w:lineRule="auto"/>
      </w:pPr>
      <w:r>
        <w:separator/>
      </w:r>
    </w:p>
  </w:endnote>
  <w:endnote w:type="continuationSeparator" w:id="0">
    <w:p w14:paraId="359614D0" w14:textId="77777777" w:rsidR="00EC3AF7" w:rsidRDefault="00EC3AF7" w:rsidP="00BE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315164"/>
      <w:docPartObj>
        <w:docPartGallery w:val="Page Numbers (Bottom of Page)"/>
        <w:docPartUnique/>
      </w:docPartObj>
    </w:sdtPr>
    <w:sdtEndPr/>
    <w:sdtContent>
      <w:p w14:paraId="0AD5006C" w14:textId="77777777" w:rsidR="00FE28D7" w:rsidRDefault="00FE28D7">
        <w:pPr>
          <w:pStyle w:val="Footer"/>
        </w:pPr>
        <w:r>
          <w:rPr>
            <w:noProof/>
          </w:rPr>
          <mc:AlternateContent>
            <mc:Choice Requires="wpg">
              <w:drawing>
                <wp:anchor distT="0" distB="0" distL="114300" distR="114300" simplePos="0" relativeHeight="251657728" behindDoc="0" locked="0" layoutInCell="1" allowOverlap="1" wp14:anchorId="1C2799DA" wp14:editId="0A69B44E">
                  <wp:simplePos x="0" y="0"/>
                  <wp:positionH relativeFrom="page">
                    <wp:align>center</wp:align>
                  </wp:positionH>
                  <wp:positionV relativeFrom="bottomMargin">
                    <wp:align>center</wp:align>
                  </wp:positionV>
                  <wp:extent cx="7781925" cy="190500"/>
                  <wp:effectExtent l="9525" t="9525" r="9525" b="0"/>
                  <wp:wrapNone/>
                  <wp:docPr id="637"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5B3B" w14:textId="77777777" w:rsidR="00FE28D7" w:rsidRDefault="00FE28D7">
                                <w:pPr>
                                  <w:jc w:val="center"/>
                                </w:pPr>
                                <w:r>
                                  <w:rPr>
                                    <w:color w:val="auto"/>
                                  </w:rPr>
                                  <w:fldChar w:fldCharType="begin"/>
                                </w:r>
                                <w:r>
                                  <w:instrText xml:space="preserve"> PAGE    \* MERGEFORMAT </w:instrText>
                                </w:r>
                                <w:r>
                                  <w:rPr>
                                    <w:color w:val="auto"/>
                                  </w:rPr>
                                  <w:fldChar w:fldCharType="separate"/>
                                </w:r>
                                <w:r w:rsidRPr="008A276A">
                                  <w:rPr>
                                    <w:noProof/>
                                    <w:color w:val="8C8C8C" w:themeColor="background1" w:themeShade="8C"/>
                                  </w:rPr>
                                  <w:t>14</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C2799DA" id="Group 32" o:spid="_x0000_s1034" alt="&quot;&quot;" style="position:absolute;margin-left:0;margin-top:0;width:612.75pt;height:15pt;z-index:25165772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">
                  <v:shapetype id="_x0000_t202" coordsize="21600,21600" o:spt="202" path="m,l,21600r21600,l21600,xe">
                    <v:stroke joinstyle="miter"/>
                    <v:path gradientshapeok="t" o:connecttype="rect"/>
                  </v:shapetype>
                  <v:shape id="Text Box 25" o:spid="_x0000_s1035"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3595B3B" w14:textId="77777777" w:rsidR="00FE28D7" w:rsidRDefault="00FE28D7">
                          <w:pPr>
                            <w:jc w:val="center"/>
                          </w:pPr>
                          <w:r>
                            <w:rPr>
                              <w:color w:val="auto"/>
                            </w:rPr>
                            <w:fldChar w:fldCharType="begin"/>
                          </w:r>
                          <w:r>
                            <w:instrText xml:space="preserve"> PAGE    \* MERGEFORMAT </w:instrText>
                          </w:r>
                          <w:r>
                            <w:rPr>
                              <w:color w:val="auto"/>
                            </w:rPr>
                            <w:fldChar w:fldCharType="separate"/>
                          </w:r>
                          <w:r w:rsidRPr="008A276A">
                            <w:rPr>
                              <w:noProof/>
                              <w:color w:val="8C8C8C" w:themeColor="background1" w:themeShade="8C"/>
                            </w:rPr>
                            <w:t>14</w:t>
                          </w:r>
                          <w:r>
                            <w:rPr>
                              <w:noProof/>
                              <w:color w:val="8C8C8C" w:themeColor="background1" w:themeShade="8C"/>
                            </w:rPr>
                            <w:fldChar w:fldCharType="end"/>
                          </w:r>
                        </w:p>
                      </w:txbxContent>
                    </v:textbox>
                  </v:shape>
                  <v:group id="Group 31" o:spid="_x0000_s1036"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" strokecolor="#a5a5a5"/>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473286"/>
      <w:docPartObj>
        <w:docPartGallery w:val="Page Numbers (Bottom of Page)"/>
        <w:docPartUnique/>
      </w:docPartObj>
    </w:sdtPr>
    <w:sdtEndPr>
      <w:rPr>
        <w:noProof/>
      </w:rPr>
    </w:sdtEndPr>
    <w:sdtContent>
      <w:p w14:paraId="7FBCF9CE" w14:textId="77777777" w:rsidR="00FE28D7" w:rsidRDefault="00FE28D7">
        <w:pPr>
          <w:pStyle w:val="Footer"/>
          <w:jc w:val="right"/>
        </w:pPr>
        <w:r>
          <w:fldChar w:fldCharType="begin"/>
        </w:r>
        <w:r>
          <w:instrText xml:space="preserve"> PAGE   \* MERGEFORMAT </w:instrText>
        </w:r>
        <w:r>
          <w:fldChar w:fldCharType="separate"/>
        </w:r>
        <w:r w:rsidR="00A90CEF">
          <w:rPr>
            <w:noProof/>
          </w:rPr>
          <w:t>15</w:t>
        </w:r>
        <w:r>
          <w:rPr>
            <w:noProof/>
          </w:rPr>
          <w:fldChar w:fldCharType="end"/>
        </w:r>
      </w:p>
    </w:sdtContent>
  </w:sdt>
  <w:p w14:paraId="0FC8468E" w14:textId="77777777" w:rsidR="00FE28D7" w:rsidRDefault="00FE2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5646" w14:textId="77777777" w:rsidR="00FE28D7" w:rsidRDefault="00FE28D7" w:rsidP="00E91C46">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1356"/>
      <w:gridCol w:w="7670"/>
    </w:tblGrid>
    <w:tr w:rsidR="00FE28D7" w14:paraId="0046A5CB" w14:textId="77777777" w:rsidTr="002E0AB8">
      <w:tc>
        <w:tcPr>
          <w:tcW w:w="751" w:type="pct"/>
          <w:tcBorders>
            <w:top w:val="single" w:sz="4" w:space="0" w:color="943634" w:themeColor="accent2" w:themeShade="BF"/>
          </w:tcBorders>
          <w:shd w:val="clear" w:color="auto" w:fill="5F497A" w:themeFill="accent4" w:themeFillShade="BF"/>
        </w:tcPr>
        <w:p w14:paraId="01F0A05F" w14:textId="77777777" w:rsidR="00FE28D7" w:rsidRPr="00DE111A" w:rsidRDefault="00FE28D7" w:rsidP="002E0AB8">
          <w:pPr>
            <w:pStyle w:val="Footer"/>
            <w:jc w:val="right"/>
            <w:rPr>
              <w:b/>
              <w:bCs/>
              <w:color w:val="000000" w:themeColor="text1"/>
            </w:rPr>
          </w:pPr>
          <w:r w:rsidRPr="00DE111A">
            <w:rPr>
              <w:color w:val="000000" w:themeColor="text1"/>
            </w:rPr>
            <w:t xml:space="preserve">Page </w:t>
          </w:r>
          <w:r w:rsidRPr="00DE111A">
            <w:rPr>
              <w:color w:val="000000" w:themeColor="text1"/>
            </w:rPr>
            <w:fldChar w:fldCharType="begin"/>
          </w:r>
          <w:r w:rsidRPr="00DE111A">
            <w:rPr>
              <w:color w:val="000000" w:themeColor="text1"/>
            </w:rPr>
            <w:instrText xml:space="preserve"> PAGE   \* MERGEFORMAT </w:instrText>
          </w:r>
          <w:r w:rsidRPr="00DE111A">
            <w:rPr>
              <w:color w:val="000000" w:themeColor="text1"/>
            </w:rPr>
            <w:fldChar w:fldCharType="separate"/>
          </w:r>
          <w:r w:rsidRPr="00DE111A">
            <w:rPr>
              <w:noProof/>
              <w:color w:val="000000" w:themeColor="text1"/>
            </w:rPr>
            <w:t>30</w:t>
          </w:r>
          <w:r w:rsidRPr="00DE111A">
            <w:rPr>
              <w:color w:val="000000" w:themeColor="text1"/>
            </w:rPr>
            <w:fldChar w:fldCharType="end"/>
          </w:r>
          <w:r w:rsidRPr="00DE111A">
            <w:rPr>
              <w:noProof/>
              <w:color w:val="000000" w:themeColor="text1"/>
            </w:rPr>
            <w:t xml:space="preserve"> of </w:t>
          </w:r>
          <w:r w:rsidRPr="00DE111A">
            <w:rPr>
              <w:color w:val="000000" w:themeColor="text1"/>
            </w:rPr>
            <w:fldChar w:fldCharType="begin"/>
          </w:r>
          <w:r w:rsidRPr="00DE111A">
            <w:rPr>
              <w:color w:val="000000" w:themeColor="text1"/>
            </w:rPr>
            <w:instrText xml:space="preserve"> NUMPAGES   \* MERGEFORMAT </w:instrText>
          </w:r>
          <w:r w:rsidRPr="00DE111A">
            <w:rPr>
              <w:color w:val="000000" w:themeColor="text1"/>
            </w:rPr>
            <w:fldChar w:fldCharType="separate"/>
          </w:r>
          <w:r w:rsidRPr="00DE111A">
            <w:rPr>
              <w:noProof/>
              <w:color w:val="000000" w:themeColor="text1"/>
            </w:rPr>
            <w:t>38</w:t>
          </w:r>
          <w:r w:rsidRPr="00DE111A">
            <w:rPr>
              <w:noProof/>
              <w:color w:val="000000" w:themeColor="text1"/>
            </w:rPr>
            <w:fldChar w:fldCharType="end"/>
          </w:r>
        </w:p>
      </w:tc>
      <w:tc>
        <w:tcPr>
          <w:tcW w:w="4249" w:type="pct"/>
          <w:tcBorders>
            <w:top w:val="single" w:sz="4" w:space="0" w:color="auto"/>
          </w:tcBorders>
        </w:tcPr>
        <w:p w14:paraId="07451516" w14:textId="77777777" w:rsidR="00FE28D7" w:rsidRPr="003C0D81" w:rsidRDefault="00FE28D7" w:rsidP="002E0AB8">
          <w:pPr>
            <w:pStyle w:val="Footer"/>
            <w:rPr>
              <w:color w:val="000000" w:themeColor="text1"/>
            </w:rPr>
          </w:pPr>
        </w:p>
      </w:tc>
    </w:tr>
  </w:tbl>
  <w:p w14:paraId="31531B14" w14:textId="77777777" w:rsidR="00FE28D7" w:rsidRDefault="00FE28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626145"/>
      <w:docPartObj>
        <w:docPartGallery w:val="Page Numbers (Bottom of Page)"/>
        <w:docPartUnique/>
      </w:docPartObj>
    </w:sdtPr>
    <w:sdtEndPr>
      <w:rPr>
        <w:noProof/>
      </w:rPr>
    </w:sdtEndPr>
    <w:sdtContent>
      <w:p w14:paraId="02A699E6" w14:textId="77777777" w:rsidR="00FE28D7" w:rsidRDefault="00FE28D7">
        <w:pPr>
          <w:pStyle w:val="Footer"/>
          <w:jc w:val="right"/>
        </w:pPr>
        <w:r>
          <w:fldChar w:fldCharType="begin"/>
        </w:r>
        <w:r>
          <w:instrText xml:space="preserve"> PAGE   \* MERGEFORMAT </w:instrText>
        </w:r>
        <w:r>
          <w:fldChar w:fldCharType="separate"/>
        </w:r>
        <w:r w:rsidR="00A90CEF">
          <w:rPr>
            <w:noProof/>
          </w:rPr>
          <w:t>38</w:t>
        </w:r>
        <w:r>
          <w:rPr>
            <w:noProof/>
          </w:rPr>
          <w:fldChar w:fldCharType="end"/>
        </w:r>
      </w:p>
    </w:sdtContent>
  </w:sdt>
  <w:p w14:paraId="4C6ACB58" w14:textId="77777777" w:rsidR="00FE28D7" w:rsidRDefault="00FE28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662730"/>
      <w:docPartObj>
        <w:docPartGallery w:val="Page Numbers (Bottom of Page)"/>
        <w:docPartUnique/>
      </w:docPartObj>
    </w:sdtPr>
    <w:sdtEndPr>
      <w:rPr>
        <w:noProof/>
      </w:rPr>
    </w:sdtEndPr>
    <w:sdtContent>
      <w:p w14:paraId="0E8DE6A3" w14:textId="77777777" w:rsidR="00FE28D7" w:rsidRDefault="00FE28D7">
        <w:pPr>
          <w:pStyle w:val="Footer"/>
          <w:jc w:val="right"/>
        </w:pPr>
        <w:r>
          <w:fldChar w:fldCharType="begin"/>
        </w:r>
        <w:r>
          <w:instrText xml:space="preserve"> PAGE   \* MERGEFORMAT </w:instrText>
        </w:r>
        <w:r>
          <w:fldChar w:fldCharType="separate"/>
        </w:r>
        <w:r w:rsidR="00A90CEF">
          <w:rPr>
            <w:noProof/>
          </w:rPr>
          <w:t>31</w:t>
        </w:r>
        <w:r>
          <w:rPr>
            <w:noProof/>
          </w:rPr>
          <w:fldChar w:fldCharType="end"/>
        </w:r>
      </w:p>
    </w:sdtContent>
  </w:sdt>
  <w:p w14:paraId="74D5A1BA" w14:textId="77777777" w:rsidR="00FE28D7" w:rsidRDefault="00FE28D7" w:rsidP="00E91C46">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6793D" w14:textId="77777777" w:rsidR="00EC3AF7" w:rsidRDefault="00EC3AF7" w:rsidP="00BE2A0E">
      <w:pPr>
        <w:spacing w:after="0" w:line="240" w:lineRule="auto"/>
      </w:pPr>
      <w:r>
        <w:separator/>
      </w:r>
    </w:p>
  </w:footnote>
  <w:footnote w:type="continuationSeparator" w:id="0">
    <w:p w14:paraId="3131DC8E" w14:textId="77777777" w:rsidR="00EC3AF7" w:rsidRDefault="00EC3AF7" w:rsidP="00BE2A0E">
      <w:pPr>
        <w:spacing w:after="0" w:line="240" w:lineRule="auto"/>
      </w:pPr>
      <w:r>
        <w:continuationSeparator/>
      </w:r>
    </w:p>
  </w:footnote>
  <w:footnote w:id="1">
    <w:p w14:paraId="20AE8823" w14:textId="77777777" w:rsidR="00FE28D7" w:rsidRDefault="00FE28D7">
      <w:pPr>
        <w:pStyle w:val="FootnoteText"/>
      </w:pPr>
      <w:r>
        <w:rPr>
          <w:rStyle w:val="FootnoteReference"/>
        </w:rPr>
        <w:footnoteRef/>
      </w:r>
      <w:r>
        <w:t xml:space="preserve"> The Crown Office and Procurator Fiscal Service have adopted a sheriffdom model for engaging in Community Justice Partnership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9732" w14:textId="0DC6FE81" w:rsidR="00FE28D7" w:rsidRPr="00A518A6" w:rsidRDefault="00FE28D7" w:rsidP="00A518A6">
    <w:pPr>
      <w:pStyle w:val="Header"/>
      <w:jc w:val="center"/>
      <w:rPr>
        <w:color w:val="000000" w:themeColor="text1"/>
      </w:rPr>
    </w:pPr>
    <w:r w:rsidRPr="00A518A6">
      <w:rPr>
        <w:color w:val="000000" w:themeColor="text1"/>
      </w:rPr>
      <w:t>Falkirk Community Justice Outcomes Improvement Plan 202</w:t>
    </w:r>
    <w:r w:rsidR="00603C9A">
      <w:rPr>
        <w:color w:val="000000" w:themeColor="text1"/>
      </w:rPr>
      <w:t>4</w:t>
    </w:r>
    <w:r w:rsidR="000F3743">
      <w:rPr>
        <w:color w:val="000000" w:themeColor="text1"/>
      </w:rPr>
      <w:t xml:space="preserve"> - 2030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EC936" w14:textId="12A3F3D5" w:rsidR="009250A5" w:rsidRPr="009250A5" w:rsidRDefault="009250A5" w:rsidP="009250A5">
    <w:pPr>
      <w:pStyle w:val="Header"/>
      <w:jc w:val="center"/>
      <w:rPr>
        <w:b/>
        <w:bCs/>
        <w:color w:val="FF000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792"/>
      <w:gridCol w:w="7429"/>
    </w:tblGrid>
    <w:tr w:rsidR="00FE28D7" w:rsidRPr="00406C5F" w14:paraId="47F5CE2A" w14:textId="77777777" w:rsidTr="00E91DF2">
      <w:trPr>
        <w:trHeight w:hRule="exact" w:val="792"/>
      </w:trPr>
      <w:tc>
        <w:tcPr>
          <w:tcW w:w="792" w:type="dxa"/>
          <w:shd w:val="clear" w:color="auto" w:fill="auto"/>
          <w:vAlign w:val="center"/>
        </w:tcPr>
        <w:p w14:paraId="6D25D2B8" w14:textId="2DA2A34C" w:rsidR="00FE28D7" w:rsidRPr="003C0D81" w:rsidRDefault="00FE28D7" w:rsidP="00E91DF2">
          <w:pPr>
            <w:pStyle w:val="Footer"/>
            <w:jc w:val="center"/>
            <w:rPr>
              <w:rFonts w:ascii="Franklin Gothic Medium" w:hAnsi="Franklin Gothic Medium"/>
              <w:i/>
              <w:color w:val="000000" w:themeColor="text1"/>
              <w:sz w:val="20"/>
              <w:szCs w:val="20"/>
            </w:rPr>
          </w:pPr>
        </w:p>
      </w:tc>
      <w:tc>
        <w:tcPr>
          <w:tcW w:w="0" w:type="auto"/>
          <w:vAlign w:val="center"/>
        </w:tcPr>
        <w:p w14:paraId="5F11C66B" w14:textId="77777777" w:rsidR="00FE28D7" w:rsidRPr="00406C5F" w:rsidRDefault="00FE28D7" w:rsidP="00F8087F">
          <w:pPr>
            <w:pStyle w:val="Footer"/>
            <w:jc w:val="center"/>
            <w:rPr>
              <w:rFonts w:ascii="Franklin Gothic Medium" w:eastAsiaTheme="majorEastAsia" w:hAnsi="Franklin Gothic Medium" w:cstheme="majorBidi"/>
              <w:i/>
              <w:color w:val="000000" w:themeColor="text1"/>
              <w:sz w:val="24"/>
              <w:szCs w:val="24"/>
            </w:rPr>
          </w:pPr>
          <w:r w:rsidRPr="00406C5F">
            <w:rPr>
              <w:rFonts w:ascii="Franklin Gothic Medium" w:eastAsiaTheme="majorEastAsia" w:hAnsi="Franklin Gothic Medium" w:cstheme="majorBidi"/>
              <w:i/>
              <w:color w:val="000000" w:themeColor="text1"/>
              <w:sz w:val="24"/>
              <w:szCs w:val="24"/>
            </w:rPr>
            <w:t>Falkirk Community Justic</w:t>
          </w:r>
          <w:r>
            <w:rPr>
              <w:rFonts w:ascii="Franklin Gothic Medium" w:eastAsiaTheme="majorEastAsia" w:hAnsi="Franklin Gothic Medium" w:cstheme="majorBidi"/>
              <w:i/>
              <w:color w:val="000000" w:themeColor="text1"/>
              <w:sz w:val="24"/>
              <w:szCs w:val="24"/>
            </w:rPr>
            <w:t>e Outcomes Improvement Plan 2020 – 2023</w:t>
          </w:r>
        </w:p>
      </w:tc>
    </w:tr>
  </w:tbl>
  <w:p w14:paraId="3BF2EC30" w14:textId="77777777" w:rsidR="00FE28D7" w:rsidRDefault="00FE28D7" w:rsidP="006B64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ook w:val="04A0" w:firstRow="1" w:lastRow="0" w:firstColumn="1" w:lastColumn="0" w:noHBand="0" w:noVBand="1"/>
    </w:tblPr>
    <w:tblGrid>
      <w:gridCol w:w="5465"/>
    </w:tblGrid>
    <w:tr w:rsidR="00E04049" w:rsidRPr="00547864" w14:paraId="7558B26B" w14:textId="77777777" w:rsidTr="00FE28D7">
      <w:trPr>
        <w:trHeight w:hRule="exact" w:val="792"/>
        <w:jc w:val="center"/>
      </w:trPr>
      <w:tc>
        <w:tcPr>
          <w:tcW w:w="0" w:type="auto"/>
        </w:tcPr>
        <w:p w14:paraId="676052E3" w14:textId="287C8B08" w:rsidR="00E04049" w:rsidRPr="00A15C07" w:rsidRDefault="00E04049" w:rsidP="00FE28D7">
          <w:pPr>
            <w:pStyle w:val="Header"/>
            <w:jc w:val="center"/>
            <w:rPr>
              <w:color w:val="000000" w:themeColor="text1"/>
            </w:rPr>
          </w:pPr>
          <w:r w:rsidRPr="00A518A6">
            <w:rPr>
              <w:color w:val="000000" w:themeColor="text1"/>
            </w:rPr>
            <w:t>Falkirk Community Justice Outcomes Improvement Plan 202</w:t>
          </w:r>
          <w:r>
            <w:rPr>
              <w:color w:val="000000" w:themeColor="text1"/>
            </w:rPr>
            <w:t>4 - 2030</w:t>
          </w:r>
        </w:p>
      </w:tc>
    </w:tr>
  </w:tbl>
  <w:p w14:paraId="66C1988C" w14:textId="25279E6E" w:rsidR="00FE28D7" w:rsidRDefault="00FE28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ook w:val="04A0" w:firstRow="1" w:lastRow="0" w:firstColumn="1" w:lastColumn="0" w:noHBand="0" w:noVBand="1"/>
    </w:tblPr>
    <w:tblGrid>
      <w:gridCol w:w="5465"/>
    </w:tblGrid>
    <w:tr w:rsidR="00FE28D7" w:rsidRPr="00406C5F" w14:paraId="565702AC" w14:textId="77777777" w:rsidTr="00A5636C">
      <w:trPr>
        <w:trHeight w:hRule="exact" w:val="792"/>
        <w:jc w:val="center"/>
      </w:trPr>
      <w:tc>
        <w:tcPr>
          <w:tcW w:w="0" w:type="auto"/>
        </w:tcPr>
        <w:p w14:paraId="1EEBC7A7" w14:textId="6D40B448" w:rsidR="00FE28D7" w:rsidRPr="00A15C07" w:rsidRDefault="00FE28D7" w:rsidP="00A15C07">
          <w:pPr>
            <w:pStyle w:val="Header"/>
            <w:jc w:val="center"/>
            <w:rPr>
              <w:color w:val="000000" w:themeColor="text1"/>
            </w:rPr>
          </w:pPr>
          <w:r w:rsidRPr="00A518A6">
            <w:rPr>
              <w:color w:val="000000" w:themeColor="text1"/>
            </w:rPr>
            <w:t>Falkirk Community Justice Outcomes Improvement Plan 202</w:t>
          </w:r>
          <w:r w:rsidR="000F3743">
            <w:rPr>
              <w:color w:val="000000" w:themeColor="text1"/>
            </w:rPr>
            <w:t>4 - 2030</w:t>
          </w:r>
        </w:p>
      </w:tc>
    </w:tr>
  </w:tbl>
  <w:p w14:paraId="630E5261" w14:textId="77777777" w:rsidR="00FE28D7" w:rsidRDefault="00FE2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EE8"/>
    <w:multiLevelType w:val="hybridMultilevel"/>
    <w:tmpl w:val="C3C02320"/>
    <w:lvl w:ilvl="0" w:tplc="0844862A">
      <w:start w:val="1"/>
      <w:numFmt w:val="bullet"/>
      <w:lvlText w:val=""/>
      <w:lvlJc w:val="left"/>
      <w:pPr>
        <w:tabs>
          <w:tab w:val="num" w:pos="720"/>
        </w:tabs>
        <w:ind w:left="720" w:hanging="360"/>
      </w:pPr>
      <w:rPr>
        <w:rFonts w:ascii="Wingdings 3" w:hAnsi="Wingdings 3" w:hint="default"/>
      </w:rPr>
    </w:lvl>
    <w:lvl w:ilvl="1" w:tplc="865C20D2" w:tentative="1">
      <w:start w:val="1"/>
      <w:numFmt w:val="bullet"/>
      <w:lvlText w:val=""/>
      <w:lvlJc w:val="left"/>
      <w:pPr>
        <w:tabs>
          <w:tab w:val="num" w:pos="1440"/>
        </w:tabs>
        <w:ind w:left="1440" w:hanging="360"/>
      </w:pPr>
      <w:rPr>
        <w:rFonts w:ascii="Wingdings 3" w:hAnsi="Wingdings 3" w:hint="default"/>
      </w:rPr>
    </w:lvl>
    <w:lvl w:ilvl="2" w:tplc="5E86BE56" w:tentative="1">
      <w:start w:val="1"/>
      <w:numFmt w:val="bullet"/>
      <w:lvlText w:val=""/>
      <w:lvlJc w:val="left"/>
      <w:pPr>
        <w:tabs>
          <w:tab w:val="num" w:pos="2160"/>
        </w:tabs>
        <w:ind w:left="2160" w:hanging="360"/>
      </w:pPr>
      <w:rPr>
        <w:rFonts w:ascii="Wingdings 3" w:hAnsi="Wingdings 3" w:hint="default"/>
      </w:rPr>
    </w:lvl>
    <w:lvl w:ilvl="3" w:tplc="840E9AC6" w:tentative="1">
      <w:start w:val="1"/>
      <w:numFmt w:val="bullet"/>
      <w:lvlText w:val=""/>
      <w:lvlJc w:val="left"/>
      <w:pPr>
        <w:tabs>
          <w:tab w:val="num" w:pos="2880"/>
        </w:tabs>
        <w:ind w:left="2880" w:hanging="360"/>
      </w:pPr>
      <w:rPr>
        <w:rFonts w:ascii="Wingdings 3" w:hAnsi="Wingdings 3" w:hint="default"/>
      </w:rPr>
    </w:lvl>
    <w:lvl w:ilvl="4" w:tplc="31004738" w:tentative="1">
      <w:start w:val="1"/>
      <w:numFmt w:val="bullet"/>
      <w:lvlText w:val=""/>
      <w:lvlJc w:val="left"/>
      <w:pPr>
        <w:tabs>
          <w:tab w:val="num" w:pos="3600"/>
        </w:tabs>
        <w:ind w:left="3600" w:hanging="360"/>
      </w:pPr>
      <w:rPr>
        <w:rFonts w:ascii="Wingdings 3" w:hAnsi="Wingdings 3" w:hint="default"/>
      </w:rPr>
    </w:lvl>
    <w:lvl w:ilvl="5" w:tplc="A782C988" w:tentative="1">
      <w:start w:val="1"/>
      <w:numFmt w:val="bullet"/>
      <w:lvlText w:val=""/>
      <w:lvlJc w:val="left"/>
      <w:pPr>
        <w:tabs>
          <w:tab w:val="num" w:pos="4320"/>
        </w:tabs>
        <w:ind w:left="4320" w:hanging="360"/>
      </w:pPr>
      <w:rPr>
        <w:rFonts w:ascii="Wingdings 3" w:hAnsi="Wingdings 3" w:hint="default"/>
      </w:rPr>
    </w:lvl>
    <w:lvl w:ilvl="6" w:tplc="EA5A467C" w:tentative="1">
      <w:start w:val="1"/>
      <w:numFmt w:val="bullet"/>
      <w:lvlText w:val=""/>
      <w:lvlJc w:val="left"/>
      <w:pPr>
        <w:tabs>
          <w:tab w:val="num" w:pos="5040"/>
        </w:tabs>
        <w:ind w:left="5040" w:hanging="360"/>
      </w:pPr>
      <w:rPr>
        <w:rFonts w:ascii="Wingdings 3" w:hAnsi="Wingdings 3" w:hint="default"/>
      </w:rPr>
    </w:lvl>
    <w:lvl w:ilvl="7" w:tplc="90D83390" w:tentative="1">
      <w:start w:val="1"/>
      <w:numFmt w:val="bullet"/>
      <w:lvlText w:val=""/>
      <w:lvlJc w:val="left"/>
      <w:pPr>
        <w:tabs>
          <w:tab w:val="num" w:pos="5760"/>
        </w:tabs>
        <w:ind w:left="5760" w:hanging="360"/>
      </w:pPr>
      <w:rPr>
        <w:rFonts w:ascii="Wingdings 3" w:hAnsi="Wingdings 3" w:hint="default"/>
      </w:rPr>
    </w:lvl>
    <w:lvl w:ilvl="8" w:tplc="8DE613C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02C3B86"/>
    <w:multiLevelType w:val="hybridMultilevel"/>
    <w:tmpl w:val="9AAC528E"/>
    <w:lvl w:ilvl="0" w:tplc="99C6C7FA">
      <w:start w:val="1"/>
      <w:numFmt w:val="bullet"/>
      <w:lvlText w:val=""/>
      <w:lvlJc w:val="left"/>
      <w:pPr>
        <w:tabs>
          <w:tab w:val="num" w:pos="720"/>
        </w:tabs>
        <w:ind w:left="720" w:hanging="360"/>
      </w:pPr>
      <w:rPr>
        <w:rFonts w:ascii="Wingdings 3" w:hAnsi="Wingdings 3" w:hint="default"/>
      </w:rPr>
    </w:lvl>
    <w:lvl w:ilvl="1" w:tplc="455660BA" w:tentative="1">
      <w:start w:val="1"/>
      <w:numFmt w:val="bullet"/>
      <w:lvlText w:val=""/>
      <w:lvlJc w:val="left"/>
      <w:pPr>
        <w:tabs>
          <w:tab w:val="num" w:pos="1440"/>
        </w:tabs>
        <w:ind w:left="1440" w:hanging="360"/>
      </w:pPr>
      <w:rPr>
        <w:rFonts w:ascii="Wingdings 3" w:hAnsi="Wingdings 3" w:hint="default"/>
      </w:rPr>
    </w:lvl>
    <w:lvl w:ilvl="2" w:tplc="1C2C3132" w:tentative="1">
      <w:start w:val="1"/>
      <w:numFmt w:val="bullet"/>
      <w:lvlText w:val=""/>
      <w:lvlJc w:val="left"/>
      <w:pPr>
        <w:tabs>
          <w:tab w:val="num" w:pos="2160"/>
        </w:tabs>
        <w:ind w:left="2160" w:hanging="360"/>
      </w:pPr>
      <w:rPr>
        <w:rFonts w:ascii="Wingdings 3" w:hAnsi="Wingdings 3" w:hint="default"/>
      </w:rPr>
    </w:lvl>
    <w:lvl w:ilvl="3" w:tplc="A1583718" w:tentative="1">
      <w:start w:val="1"/>
      <w:numFmt w:val="bullet"/>
      <w:lvlText w:val=""/>
      <w:lvlJc w:val="left"/>
      <w:pPr>
        <w:tabs>
          <w:tab w:val="num" w:pos="2880"/>
        </w:tabs>
        <w:ind w:left="2880" w:hanging="360"/>
      </w:pPr>
      <w:rPr>
        <w:rFonts w:ascii="Wingdings 3" w:hAnsi="Wingdings 3" w:hint="default"/>
      </w:rPr>
    </w:lvl>
    <w:lvl w:ilvl="4" w:tplc="DFC05836" w:tentative="1">
      <w:start w:val="1"/>
      <w:numFmt w:val="bullet"/>
      <w:lvlText w:val=""/>
      <w:lvlJc w:val="left"/>
      <w:pPr>
        <w:tabs>
          <w:tab w:val="num" w:pos="3600"/>
        </w:tabs>
        <w:ind w:left="3600" w:hanging="360"/>
      </w:pPr>
      <w:rPr>
        <w:rFonts w:ascii="Wingdings 3" w:hAnsi="Wingdings 3" w:hint="default"/>
      </w:rPr>
    </w:lvl>
    <w:lvl w:ilvl="5" w:tplc="9130562E" w:tentative="1">
      <w:start w:val="1"/>
      <w:numFmt w:val="bullet"/>
      <w:lvlText w:val=""/>
      <w:lvlJc w:val="left"/>
      <w:pPr>
        <w:tabs>
          <w:tab w:val="num" w:pos="4320"/>
        </w:tabs>
        <w:ind w:left="4320" w:hanging="360"/>
      </w:pPr>
      <w:rPr>
        <w:rFonts w:ascii="Wingdings 3" w:hAnsi="Wingdings 3" w:hint="default"/>
      </w:rPr>
    </w:lvl>
    <w:lvl w:ilvl="6" w:tplc="A72CABE6" w:tentative="1">
      <w:start w:val="1"/>
      <w:numFmt w:val="bullet"/>
      <w:lvlText w:val=""/>
      <w:lvlJc w:val="left"/>
      <w:pPr>
        <w:tabs>
          <w:tab w:val="num" w:pos="5040"/>
        </w:tabs>
        <w:ind w:left="5040" w:hanging="360"/>
      </w:pPr>
      <w:rPr>
        <w:rFonts w:ascii="Wingdings 3" w:hAnsi="Wingdings 3" w:hint="default"/>
      </w:rPr>
    </w:lvl>
    <w:lvl w:ilvl="7" w:tplc="3EB62C4E" w:tentative="1">
      <w:start w:val="1"/>
      <w:numFmt w:val="bullet"/>
      <w:lvlText w:val=""/>
      <w:lvlJc w:val="left"/>
      <w:pPr>
        <w:tabs>
          <w:tab w:val="num" w:pos="5760"/>
        </w:tabs>
        <w:ind w:left="5760" w:hanging="360"/>
      </w:pPr>
      <w:rPr>
        <w:rFonts w:ascii="Wingdings 3" w:hAnsi="Wingdings 3" w:hint="default"/>
      </w:rPr>
    </w:lvl>
    <w:lvl w:ilvl="8" w:tplc="FE16228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6B02E56"/>
    <w:multiLevelType w:val="hybridMultilevel"/>
    <w:tmpl w:val="93E42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220D2C"/>
    <w:multiLevelType w:val="hybridMultilevel"/>
    <w:tmpl w:val="7304F5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859EC"/>
    <w:multiLevelType w:val="hybridMultilevel"/>
    <w:tmpl w:val="F3606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BA14F9"/>
    <w:multiLevelType w:val="hybridMultilevel"/>
    <w:tmpl w:val="B5447F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FF2A5F"/>
    <w:multiLevelType w:val="hybridMultilevel"/>
    <w:tmpl w:val="74EC0C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F90756"/>
    <w:multiLevelType w:val="hybridMultilevel"/>
    <w:tmpl w:val="17B4A372"/>
    <w:lvl w:ilvl="0" w:tplc="BDEEEEFE">
      <w:start w:val="1"/>
      <w:numFmt w:val="bullet"/>
      <w:lvlText w:val=""/>
      <w:lvlJc w:val="left"/>
      <w:pPr>
        <w:tabs>
          <w:tab w:val="num" w:pos="720"/>
        </w:tabs>
        <w:ind w:left="720" w:hanging="360"/>
      </w:pPr>
      <w:rPr>
        <w:rFonts w:ascii="Wingdings 3" w:hAnsi="Wingdings 3" w:hint="default"/>
      </w:rPr>
    </w:lvl>
    <w:lvl w:ilvl="1" w:tplc="13947EF4" w:tentative="1">
      <w:start w:val="1"/>
      <w:numFmt w:val="bullet"/>
      <w:lvlText w:val=""/>
      <w:lvlJc w:val="left"/>
      <w:pPr>
        <w:tabs>
          <w:tab w:val="num" w:pos="1440"/>
        </w:tabs>
        <w:ind w:left="1440" w:hanging="360"/>
      </w:pPr>
      <w:rPr>
        <w:rFonts w:ascii="Wingdings 3" w:hAnsi="Wingdings 3" w:hint="default"/>
      </w:rPr>
    </w:lvl>
    <w:lvl w:ilvl="2" w:tplc="BD32D518" w:tentative="1">
      <w:start w:val="1"/>
      <w:numFmt w:val="bullet"/>
      <w:lvlText w:val=""/>
      <w:lvlJc w:val="left"/>
      <w:pPr>
        <w:tabs>
          <w:tab w:val="num" w:pos="2160"/>
        </w:tabs>
        <w:ind w:left="2160" w:hanging="360"/>
      </w:pPr>
      <w:rPr>
        <w:rFonts w:ascii="Wingdings 3" w:hAnsi="Wingdings 3" w:hint="default"/>
      </w:rPr>
    </w:lvl>
    <w:lvl w:ilvl="3" w:tplc="8984252A" w:tentative="1">
      <w:start w:val="1"/>
      <w:numFmt w:val="bullet"/>
      <w:lvlText w:val=""/>
      <w:lvlJc w:val="left"/>
      <w:pPr>
        <w:tabs>
          <w:tab w:val="num" w:pos="2880"/>
        </w:tabs>
        <w:ind w:left="2880" w:hanging="360"/>
      </w:pPr>
      <w:rPr>
        <w:rFonts w:ascii="Wingdings 3" w:hAnsi="Wingdings 3" w:hint="default"/>
      </w:rPr>
    </w:lvl>
    <w:lvl w:ilvl="4" w:tplc="35C2C6C0" w:tentative="1">
      <w:start w:val="1"/>
      <w:numFmt w:val="bullet"/>
      <w:lvlText w:val=""/>
      <w:lvlJc w:val="left"/>
      <w:pPr>
        <w:tabs>
          <w:tab w:val="num" w:pos="3600"/>
        </w:tabs>
        <w:ind w:left="3600" w:hanging="360"/>
      </w:pPr>
      <w:rPr>
        <w:rFonts w:ascii="Wingdings 3" w:hAnsi="Wingdings 3" w:hint="default"/>
      </w:rPr>
    </w:lvl>
    <w:lvl w:ilvl="5" w:tplc="591875AC" w:tentative="1">
      <w:start w:val="1"/>
      <w:numFmt w:val="bullet"/>
      <w:lvlText w:val=""/>
      <w:lvlJc w:val="left"/>
      <w:pPr>
        <w:tabs>
          <w:tab w:val="num" w:pos="4320"/>
        </w:tabs>
        <w:ind w:left="4320" w:hanging="360"/>
      </w:pPr>
      <w:rPr>
        <w:rFonts w:ascii="Wingdings 3" w:hAnsi="Wingdings 3" w:hint="default"/>
      </w:rPr>
    </w:lvl>
    <w:lvl w:ilvl="6" w:tplc="ECC259A8" w:tentative="1">
      <w:start w:val="1"/>
      <w:numFmt w:val="bullet"/>
      <w:lvlText w:val=""/>
      <w:lvlJc w:val="left"/>
      <w:pPr>
        <w:tabs>
          <w:tab w:val="num" w:pos="5040"/>
        </w:tabs>
        <w:ind w:left="5040" w:hanging="360"/>
      </w:pPr>
      <w:rPr>
        <w:rFonts w:ascii="Wingdings 3" w:hAnsi="Wingdings 3" w:hint="default"/>
      </w:rPr>
    </w:lvl>
    <w:lvl w:ilvl="7" w:tplc="EACE8120" w:tentative="1">
      <w:start w:val="1"/>
      <w:numFmt w:val="bullet"/>
      <w:lvlText w:val=""/>
      <w:lvlJc w:val="left"/>
      <w:pPr>
        <w:tabs>
          <w:tab w:val="num" w:pos="5760"/>
        </w:tabs>
        <w:ind w:left="5760" w:hanging="360"/>
      </w:pPr>
      <w:rPr>
        <w:rFonts w:ascii="Wingdings 3" w:hAnsi="Wingdings 3" w:hint="default"/>
      </w:rPr>
    </w:lvl>
    <w:lvl w:ilvl="8" w:tplc="2530F91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88C2B9B"/>
    <w:multiLevelType w:val="hybridMultilevel"/>
    <w:tmpl w:val="1732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C4421"/>
    <w:multiLevelType w:val="hybridMultilevel"/>
    <w:tmpl w:val="ABD0C8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7F5D5E"/>
    <w:multiLevelType w:val="hybridMultilevel"/>
    <w:tmpl w:val="7206E1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C4158"/>
    <w:multiLevelType w:val="hybridMultilevel"/>
    <w:tmpl w:val="55BC6AC0"/>
    <w:lvl w:ilvl="0" w:tplc="C4BA8DF2">
      <w:start w:val="1"/>
      <w:numFmt w:val="decimal"/>
      <w:lvlText w:val="%1."/>
      <w:lvlJc w:val="left"/>
      <w:pPr>
        <w:ind w:left="360" w:hanging="360"/>
      </w:pPr>
      <w:rPr>
        <w:color w:val="403152" w:themeColor="accent4" w:themeShade="8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29322F"/>
    <w:multiLevelType w:val="hybridMultilevel"/>
    <w:tmpl w:val="DF901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EC5098"/>
    <w:multiLevelType w:val="hybridMultilevel"/>
    <w:tmpl w:val="40E28A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B136E0E"/>
    <w:multiLevelType w:val="hybridMultilevel"/>
    <w:tmpl w:val="F516E5BE"/>
    <w:lvl w:ilvl="0" w:tplc="CDEEA4F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BE83CF4"/>
    <w:multiLevelType w:val="hybridMultilevel"/>
    <w:tmpl w:val="3B4C21DC"/>
    <w:lvl w:ilvl="0" w:tplc="4A947E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04CE5"/>
    <w:multiLevelType w:val="hybridMultilevel"/>
    <w:tmpl w:val="6D44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5246B"/>
    <w:multiLevelType w:val="hybridMultilevel"/>
    <w:tmpl w:val="A1B4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35835"/>
    <w:multiLevelType w:val="hybridMultilevel"/>
    <w:tmpl w:val="4F12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A1492"/>
    <w:multiLevelType w:val="hybridMultilevel"/>
    <w:tmpl w:val="AA142B44"/>
    <w:lvl w:ilvl="0" w:tplc="A9EC570A">
      <w:start w:val="2"/>
      <w:numFmt w:val="bullet"/>
      <w:lvlText w:val="-"/>
      <w:lvlJc w:val="left"/>
      <w:pPr>
        <w:ind w:left="360" w:hanging="360"/>
      </w:pPr>
      <w:rPr>
        <w:rFonts w:ascii="Franklin Gothic Book" w:eastAsia="Times New Roman" w:hAnsi="Franklin Gothic Book"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AE34F6"/>
    <w:multiLevelType w:val="hybridMultilevel"/>
    <w:tmpl w:val="1AE6300C"/>
    <w:lvl w:ilvl="0" w:tplc="A64EABFC">
      <w:start w:val="1"/>
      <w:numFmt w:val="bullet"/>
      <w:lvlText w:val=""/>
      <w:lvlJc w:val="left"/>
      <w:pPr>
        <w:tabs>
          <w:tab w:val="num" w:pos="720"/>
        </w:tabs>
        <w:ind w:left="720" w:hanging="360"/>
      </w:pPr>
      <w:rPr>
        <w:rFonts w:ascii="Wingdings 3" w:hAnsi="Wingdings 3" w:hint="default"/>
      </w:rPr>
    </w:lvl>
    <w:lvl w:ilvl="1" w:tplc="6C8C96C8" w:tentative="1">
      <w:start w:val="1"/>
      <w:numFmt w:val="bullet"/>
      <w:lvlText w:val=""/>
      <w:lvlJc w:val="left"/>
      <w:pPr>
        <w:tabs>
          <w:tab w:val="num" w:pos="1440"/>
        </w:tabs>
        <w:ind w:left="1440" w:hanging="360"/>
      </w:pPr>
      <w:rPr>
        <w:rFonts w:ascii="Wingdings 3" w:hAnsi="Wingdings 3" w:hint="default"/>
      </w:rPr>
    </w:lvl>
    <w:lvl w:ilvl="2" w:tplc="ECAE8592" w:tentative="1">
      <w:start w:val="1"/>
      <w:numFmt w:val="bullet"/>
      <w:lvlText w:val=""/>
      <w:lvlJc w:val="left"/>
      <w:pPr>
        <w:tabs>
          <w:tab w:val="num" w:pos="2160"/>
        </w:tabs>
        <w:ind w:left="2160" w:hanging="360"/>
      </w:pPr>
      <w:rPr>
        <w:rFonts w:ascii="Wingdings 3" w:hAnsi="Wingdings 3" w:hint="default"/>
      </w:rPr>
    </w:lvl>
    <w:lvl w:ilvl="3" w:tplc="B588DB76" w:tentative="1">
      <w:start w:val="1"/>
      <w:numFmt w:val="bullet"/>
      <w:lvlText w:val=""/>
      <w:lvlJc w:val="left"/>
      <w:pPr>
        <w:tabs>
          <w:tab w:val="num" w:pos="2880"/>
        </w:tabs>
        <w:ind w:left="2880" w:hanging="360"/>
      </w:pPr>
      <w:rPr>
        <w:rFonts w:ascii="Wingdings 3" w:hAnsi="Wingdings 3" w:hint="default"/>
      </w:rPr>
    </w:lvl>
    <w:lvl w:ilvl="4" w:tplc="BD68E44A" w:tentative="1">
      <w:start w:val="1"/>
      <w:numFmt w:val="bullet"/>
      <w:lvlText w:val=""/>
      <w:lvlJc w:val="left"/>
      <w:pPr>
        <w:tabs>
          <w:tab w:val="num" w:pos="3600"/>
        </w:tabs>
        <w:ind w:left="3600" w:hanging="360"/>
      </w:pPr>
      <w:rPr>
        <w:rFonts w:ascii="Wingdings 3" w:hAnsi="Wingdings 3" w:hint="default"/>
      </w:rPr>
    </w:lvl>
    <w:lvl w:ilvl="5" w:tplc="94223EE4" w:tentative="1">
      <w:start w:val="1"/>
      <w:numFmt w:val="bullet"/>
      <w:lvlText w:val=""/>
      <w:lvlJc w:val="left"/>
      <w:pPr>
        <w:tabs>
          <w:tab w:val="num" w:pos="4320"/>
        </w:tabs>
        <w:ind w:left="4320" w:hanging="360"/>
      </w:pPr>
      <w:rPr>
        <w:rFonts w:ascii="Wingdings 3" w:hAnsi="Wingdings 3" w:hint="default"/>
      </w:rPr>
    </w:lvl>
    <w:lvl w:ilvl="6" w:tplc="36F6CC66" w:tentative="1">
      <w:start w:val="1"/>
      <w:numFmt w:val="bullet"/>
      <w:lvlText w:val=""/>
      <w:lvlJc w:val="left"/>
      <w:pPr>
        <w:tabs>
          <w:tab w:val="num" w:pos="5040"/>
        </w:tabs>
        <w:ind w:left="5040" w:hanging="360"/>
      </w:pPr>
      <w:rPr>
        <w:rFonts w:ascii="Wingdings 3" w:hAnsi="Wingdings 3" w:hint="default"/>
      </w:rPr>
    </w:lvl>
    <w:lvl w:ilvl="7" w:tplc="10FE2632" w:tentative="1">
      <w:start w:val="1"/>
      <w:numFmt w:val="bullet"/>
      <w:lvlText w:val=""/>
      <w:lvlJc w:val="left"/>
      <w:pPr>
        <w:tabs>
          <w:tab w:val="num" w:pos="5760"/>
        </w:tabs>
        <w:ind w:left="5760" w:hanging="360"/>
      </w:pPr>
      <w:rPr>
        <w:rFonts w:ascii="Wingdings 3" w:hAnsi="Wingdings 3" w:hint="default"/>
      </w:rPr>
    </w:lvl>
    <w:lvl w:ilvl="8" w:tplc="A45E3CB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4B24BCA"/>
    <w:multiLevelType w:val="hybridMultilevel"/>
    <w:tmpl w:val="7632F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B8B005D"/>
    <w:multiLevelType w:val="multilevel"/>
    <w:tmpl w:val="FA4CFE94"/>
    <w:lvl w:ilvl="0">
      <w:start w:val="1"/>
      <w:numFmt w:val="decimal"/>
      <w:lvlText w:val="%1."/>
      <w:lvlJc w:val="left"/>
      <w:pPr>
        <w:ind w:left="360" w:hanging="360"/>
      </w:pPr>
      <w:rPr>
        <w:color w:val="403152" w:themeColor="accent4" w:themeShade="80"/>
        <w:sz w:val="24"/>
        <w:szCs w:val="24"/>
      </w:rPr>
    </w:lvl>
    <w:lvl w:ilvl="1">
      <w:start w:val="1"/>
      <w:numFmt w:val="decimal"/>
      <w:isLgl/>
      <w:lvlText w:val="%1.%2"/>
      <w:lvlJc w:val="left"/>
      <w:pPr>
        <w:ind w:left="720" w:hanging="720"/>
      </w:pPr>
      <w:rPr>
        <w:rFonts w:asciiTheme="majorHAnsi" w:hAnsiTheme="majorHAnsi" w:hint="default"/>
        <w:b/>
        <w:i w:val="0"/>
        <w:color w:val="403152" w:themeColor="accent4" w:themeShade="80"/>
        <w:sz w:val="24"/>
        <w:szCs w:val="24"/>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23" w15:restartNumberingAfterBreak="0">
    <w:nsid w:val="6DEC4034"/>
    <w:multiLevelType w:val="hybridMultilevel"/>
    <w:tmpl w:val="78F6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8722D"/>
    <w:multiLevelType w:val="hybridMultilevel"/>
    <w:tmpl w:val="E9D0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E1C78"/>
    <w:multiLevelType w:val="hybridMultilevel"/>
    <w:tmpl w:val="E6E44F44"/>
    <w:lvl w:ilvl="0" w:tplc="5212F3C6">
      <w:start w:val="1"/>
      <w:numFmt w:val="decimal"/>
      <w:lvlText w:val="%1."/>
      <w:lvlJc w:val="left"/>
      <w:pPr>
        <w:ind w:left="360" w:hanging="360"/>
      </w:pPr>
      <w:rPr>
        <w:color w:val="403152" w:themeColor="accent4"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E316BDA"/>
    <w:multiLevelType w:val="hybridMultilevel"/>
    <w:tmpl w:val="D764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3594809">
    <w:abstractNumId w:val="11"/>
  </w:num>
  <w:num w:numId="2" w16cid:durableId="2095275669">
    <w:abstractNumId w:val="13"/>
  </w:num>
  <w:num w:numId="3" w16cid:durableId="2067872906">
    <w:abstractNumId w:val="3"/>
  </w:num>
  <w:num w:numId="4" w16cid:durableId="2025353595">
    <w:abstractNumId w:val="10"/>
  </w:num>
  <w:num w:numId="5" w16cid:durableId="1983919925">
    <w:abstractNumId w:val="22"/>
  </w:num>
  <w:num w:numId="6" w16cid:durableId="1928490320">
    <w:abstractNumId w:val="5"/>
  </w:num>
  <w:num w:numId="7" w16cid:durableId="1224946276">
    <w:abstractNumId w:val="26"/>
  </w:num>
  <w:num w:numId="8" w16cid:durableId="1815677453">
    <w:abstractNumId w:val="12"/>
  </w:num>
  <w:num w:numId="9" w16cid:durableId="1692563519">
    <w:abstractNumId w:val="19"/>
  </w:num>
  <w:num w:numId="10" w16cid:durableId="1097021334">
    <w:abstractNumId w:val="2"/>
  </w:num>
  <w:num w:numId="11" w16cid:durableId="1968852958">
    <w:abstractNumId w:val="23"/>
  </w:num>
  <w:num w:numId="12" w16cid:durableId="1278290677">
    <w:abstractNumId w:val="9"/>
  </w:num>
  <w:num w:numId="13" w16cid:durableId="1247836793">
    <w:abstractNumId w:val="21"/>
  </w:num>
  <w:num w:numId="14" w16cid:durableId="322317369">
    <w:abstractNumId w:val="18"/>
  </w:num>
  <w:num w:numId="15" w16cid:durableId="1313409316">
    <w:abstractNumId w:val="6"/>
  </w:num>
  <w:num w:numId="16" w16cid:durableId="989938958">
    <w:abstractNumId w:val="25"/>
  </w:num>
  <w:num w:numId="17" w16cid:durableId="115829483">
    <w:abstractNumId w:val="15"/>
  </w:num>
  <w:num w:numId="18" w16cid:durableId="997226774">
    <w:abstractNumId w:val="1"/>
  </w:num>
  <w:num w:numId="19" w16cid:durableId="1741053689">
    <w:abstractNumId w:val="0"/>
  </w:num>
  <w:num w:numId="20" w16cid:durableId="473716301">
    <w:abstractNumId w:val="7"/>
  </w:num>
  <w:num w:numId="21" w16cid:durableId="2002151629">
    <w:abstractNumId w:val="20"/>
  </w:num>
  <w:num w:numId="22" w16cid:durableId="188834828">
    <w:abstractNumId w:val="24"/>
  </w:num>
  <w:num w:numId="23" w16cid:durableId="2044164086">
    <w:abstractNumId w:val="17"/>
  </w:num>
  <w:num w:numId="24" w16cid:durableId="133911347">
    <w:abstractNumId w:val="4"/>
  </w:num>
  <w:num w:numId="25" w16cid:durableId="1382900580">
    <w:abstractNumId w:val="16"/>
  </w:num>
  <w:num w:numId="26" w16cid:durableId="891423855">
    <w:abstractNumId w:val="8"/>
  </w:num>
  <w:num w:numId="27" w16cid:durableId="8778204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C7"/>
    <w:rsid w:val="00000838"/>
    <w:rsid w:val="00001D56"/>
    <w:rsid w:val="00002D5D"/>
    <w:rsid w:val="00002DE6"/>
    <w:rsid w:val="00005675"/>
    <w:rsid w:val="0000580A"/>
    <w:rsid w:val="00005E90"/>
    <w:rsid w:val="00005F1D"/>
    <w:rsid w:val="000067A5"/>
    <w:rsid w:val="000101A9"/>
    <w:rsid w:val="0001190B"/>
    <w:rsid w:val="00012092"/>
    <w:rsid w:val="000130D2"/>
    <w:rsid w:val="0001670F"/>
    <w:rsid w:val="0001685D"/>
    <w:rsid w:val="0001774B"/>
    <w:rsid w:val="00020076"/>
    <w:rsid w:val="000210FD"/>
    <w:rsid w:val="000228FF"/>
    <w:rsid w:val="000241BC"/>
    <w:rsid w:val="00024213"/>
    <w:rsid w:val="0002444F"/>
    <w:rsid w:val="00025564"/>
    <w:rsid w:val="0002743B"/>
    <w:rsid w:val="0002765D"/>
    <w:rsid w:val="000279C4"/>
    <w:rsid w:val="00027D4C"/>
    <w:rsid w:val="00032D6E"/>
    <w:rsid w:val="0003347A"/>
    <w:rsid w:val="00033C59"/>
    <w:rsid w:val="00033FBB"/>
    <w:rsid w:val="0003447E"/>
    <w:rsid w:val="000347D7"/>
    <w:rsid w:val="00034CB2"/>
    <w:rsid w:val="00036037"/>
    <w:rsid w:val="00037E42"/>
    <w:rsid w:val="00037F4B"/>
    <w:rsid w:val="000413CC"/>
    <w:rsid w:val="00041C8B"/>
    <w:rsid w:val="00041EED"/>
    <w:rsid w:val="00045806"/>
    <w:rsid w:val="000479A0"/>
    <w:rsid w:val="00047A86"/>
    <w:rsid w:val="00050168"/>
    <w:rsid w:val="00050655"/>
    <w:rsid w:val="00053001"/>
    <w:rsid w:val="00053328"/>
    <w:rsid w:val="00053346"/>
    <w:rsid w:val="000533F7"/>
    <w:rsid w:val="0005370D"/>
    <w:rsid w:val="00053B02"/>
    <w:rsid w:val="00054B59"/>
    <w:rsid w:val="00057C4F"/>
    <w:rsid w:val="00061F55"/>
    <w:rsid w:val="00063811"/>
    <w:rsid w:val="00065B08"/>
    <w:rsid w:val="00067648"/>
    <w:rsid w:val="0007017D"/>
    <w:rsid w:val="00070640"/>
    <w:rsid w:val="00072799"/>
    <w:rsid w:val="00072E8F"/>
    <w:rsid w:val="00074136"/>
    <w:rsid w:val="0007518F"/>
    <w:rsid w:val="000757AD"/>
    <w:rsid w:val="00076933"/>
    <w:rsid w:val="00076A9C"/>
    <w:rsid w:val="0007722D"/>
    <w:rsid w:val="0008078F"/>
    <w:rsid w:val="000825DB"/>
    <w:rsid w:val="00082A8D"/>
    <w:rsid w:val="00082B7A"/>
    <w:rsid w:val="000832C7"/>
    <w:rsid w:val="000835A9"/>
    <w:rsid w:val="00083877"/>
    <w:rsid w:val="00083DEE"/>
    <w:rsid w:val="0008658A"/>
    <w:rsid w:val="00086D9B"/>
    <w:rsid w:val="00087300"/>
    <w:rsid w:val="000873EF"/>
    <w:rsid w:val="0008768B"/>
    <w:rsid w:val="000877D6"/>
    <w:rsid w:val="00091E0D"/>
    <w:rsid w:val="00092625"/>
    <w:rsid w:val="00093000"/>
    <w:rsid w:val="00093F90"/>
    <w:rsid w:val="00095221"/>
    <w:rsid w:val="0009652C"/>
    <w:rsid w:val="000968B9"/>
    <w:rsid w:val="000A0142"/>
    <w:rsid w:val="000A0A84"/>
    <w:rsid w:val="000A0B02"/>
    <w:rsid w:val="000A119F"/>
    <w:rsid w:val="000A20D5"/>
    <w:rsid w:val="000A24BB"/>
    <w:rsid w:val="000A3096"/>
    <w:rsid w:val="000A3BF8"/>
    <w:rsid w:val="000A6418"/>
    <w:rsid w:val="000A70D3"/>
    <w:rsid w:val="000B00D7"/>
    <w:rsid w:val="000B0340"/>
    <w:rsid w:val="000B0970"/>
    <w:rsid w:val="000B0FAE"/>
    <w:rsid w:val="000B1A91"/>
    <w:rsid w:val="000B1B93"/>
    <w:rsid w:val="000B1DDC"/>
    <w:rsid w:val="000B215B"/>
    <w:rsid w:val="000B3579"/>
    <w:rsid w:val="000B3EC1"/>
    <w:rsid w:val="000B410F"/>
    <w:rsid w:val="000B47E7"/>
    <w:rsid w:val="000B5141"/>
    <w:rsid w:val="000B6FDD"/>
    <w:rsid w:val="000B77C3"/>
    <w:rsid w:val="000C054C"/>
    <w:rsid w:val="000C0D10"/>
    <w:rsid w:val="000C2902"/>
    <w:rsid w:val="000C48BD"/>
    <w:rsid w:val="000C4D2C"/>
    <w:rsid w:val="000C5C01"/>
    <w:rsid w:val="000C7B17"/>
    <w:rsid w:val="000D03F1"/>
    <w:rsid w:val="000D281D"/>
    <w:rsid w:val="000D362A"/>
    <w:rsid w:val="000D451E"/>
    <w:rsid w:val="000D5F62"/>
    <w:rsid w:val="000D7BB5"/>
    <w:rsid w:val="000D7FB4"/>
    <w:rsid w:val="000E0BEF"/>
    <w:rsid w:val="000E171E"/>
    <w:rsid w:val="000E49A0"/>
    <w:rsid w:val="000E6BDC"/>
    <w:rsid w:val="000E74DC"/>
    <w:rsid w:val="000F06F1"/>
    <w:rsid w:val="000F2549"/>
    <w:rsid w:val="000F34E3"/>
    <w:rsid w:val="000F3743"/>
    <w:rsid w:val="000F478E"/>
    <w:rsid w:val="000F539E"/>
    <w:rsid w:val="000F5C87"/>
    <w:rsid w:val="00100AD4"/>
    <w:rsid w:val="00102867"/>
    <w:rsid w:val="001029C4"/>
    <w:rsid w:val="00103081"/>
    <w:rsid w:val="001036F8"/>
    <w:rsid w:val="001037AE"/>
    <w:rsid w:val="00103D88"/>
    <w:rsid w:val="001046D3"/>
    <w:rsid w:val="0010482C"/>
    <w:rsid w:val="001050A7"/>
    <w:rsid w:val="00105691"/>
    <w:rsid w:val="00107567"/>
    <w:rsid w:val="00107B4E"/>
    <w:rsid w:val="00110A8A"/>
    <w:rsid w:val="00110B53"/>
    <w:rsid w:val="00117ABE"/>
    <w:rsid w:val="00120854"/>
    <w:rsid w:val="00120CC5"/>
    <w:rsid w:val="001212CC"/>
    <w:rsid w:val="001233A8"/>
    <w:rsid w:val="00123A4E"/>
    <w:rsid w:val="00125137"/>
    <w:rsid w:val="001251A9"/>
    <w:rsid w:val="001254E1"/>
    <w:rsid w:val="001257A4"/>
    <w:rsid w:val="001270E9"/>
    <w:rsid w:val="0012794B"/>
    <w:rsid w:val="0013040D"/>
    <w:rsid w:val="001304F5"/>
    <w:rsid w:val="00130B5F"/>
    <w:rsid w:val="00130E2F"/>
    <w:rsid w:val="001318C1"/>
    <w:rsid w:val="00132591"/>
    <w:rsid w:val="00132D21"/>
    <w:rsid w:val="001350EB"/>
    <w:rsid w:val="001354EF"/>
    <w:rsid w:val="00136DAF"/>
    <w:rsid w:val="001406CC"/>
    <w:rsid w:val="00140905"/>
    <w:rsid w:val="0014542B"/>
    <w:rsid w:val="001465A9"/>
    <w:rsid w:val="00146807"/>
    <w:rsid w:val="001468BA"/>
    <w:rsid w:val="00147F05"/>
    <w:rsid w:val="00151F77"/>
    <w:rsid w:val="001564A2"/>
    <w:rsid w:val="00157382"/>
    <w:rsid w:val="00160539"/>
    <w:rsid w:val="00161BB8"/>
    <w:rsid w:val="001640DC"/>
    <w:rsid w:val="0016547C"/>
    <w:rsid w:val="001675A7"/>
    <w:rsid w:val="001676C2"/>
    <w:rsid w:val="00167E69"/>
    <w:rsid w:val="001722FB"/>
    <w:rsid w:val="00172DAF"/>
    <w:rsid w:val="001732DD"/>
    <w:rsid w:val="001739CA"/>
    <w:rsid w:val="00175ADC"/>
    <w:rsid w:val="00175C28"/>
    <w:rsid w:val="00177956"/>
    <w:rsid w:val="0018054E"/>
    <w:rsid w:val="00182178"/>
    <w:rsid w:val="0018224F"/>
    <w:rsid w:val="0018699E"/>
    <w:rsid w:val="0018712B"/>
    <w:rsid w:val="00190038"/>
    <w:rsid w:val="001905A7"/>
    <w:rsid w:val="00190BA7"/>
    <w:rsid w:val="00190FDC"/>
    <w:rsid w:val="001918E7"/>
    <w:rsid w:val="0019245E"/>
    <w:rsid w:val="0019480E"/>
    <w:rsid w:val="001959E6"/>
    <w:rsid w:val="00195AFE"/>
    <w:rsid w:val="0019650C"/>
    <w:rsid w:val="00197338"/>
    <w:rsid w:val="0019741B"/>
    <w:rsid w:val="001A34B1"/>
    <w:rsid w:val="001A5745"/>
    <w:rsid w:val="001B093A"/>
    <w:rsid w:val="001B0BDD"/>
    <w:rsid w:val="001B0E37"/>
    <w:rsid w:val="001B16BB"/>
    <w:rsid w:val="001B4043"/>
    <w:rsid w:val="001B418F"/>
    <w:rsid w:val="001B5E23"/>
    <w:rsid w:val="001B5EA0"/>
    <w:rsid w:val="001B6101"/>
    <w:rsid w:val="001B670F"/>
    <w:rsid w:val="001C101C"/>
    <w:rsid w:val="001C4944"/>
    <w:rsid w:val="001C5B36"/>
    <w:rsid w:val="001D03DC"/>
    <w:rsid w:val="001D114A"/>
    <w:rsid w:val="001D2E52"/>
    <w:rsid w:val="001D3DB9"/>
    <w:rsid w:val="001D40DF"/>
    <w:rsid w:val="001D534C"/>
    <w:rsid w:val="001D5B12"/>
    <w:rsid w:val="001D64A9"/>
    <w:rsid w:val="001E0108"/>
    <w:rsid w:val="001E0521"/>
    <w:rsid w:val="001E0DF7"/>
    <w:rsid w:val="001E59DC"/>
    <w:rsid w:val="001E6C69"/>
    <w:rsid w:val="001E7593"/>
    <w:rsid w:val="001F06DF"/>
    <w:rsid w:val="001F0E00"/>
    <w:rsid w:val="001F157E"/>
    <w:rsid w:val="001F2793"/>
    <w:rsid w:val="001F6B6F"/>
    <w:rsid w:val="00200F75"/>
    <w:rsid w:val="00201C66"/>
    <w:rsid w:val="00202571"/>
    <w:rsid w:val="00203ED7"/>
    <w:rsid w:val="00205E7D"/>
    <w:rsid w:val="00210034"/>
    <w:rsid w:val="00210051"/>
    <w:rsid w:val="00214838"/>
    <w:rsid w:val="00215037"/>
    <w:rsid w:val="00215A26"/>
    <w:rsid w:val="00216206"/>
    <w:rsid w:val="00216286"/>
    <w:rsid w:val="0022139A"/>
    <w:rsid w:val="00222C81"/>
    <w:rsid w:val="00223B59"/>
    <w:rsid w:val="00223D0B"/>
    <w:rsid w:val="00223E2B"/>
    <w:rsid w:val="00224D9F"/>
    <w:rsid w:val="002255D5"/>
    <w:rsid w:val="002256F5"/>
    <w:rsid w:val="00225CDD"/>
    <w:rsid w:val="00227895"/>
    <w:rsid w:val="002314D4"/>
    <w:rsid w:val="00232CCB"/>
    <w:rsid w:val="00236955"/>
    <w:rsid w:val="00237110"/>
    <w:rsid w:val="00242F3D"/>
    <w:rsid w:val="00242F96"/>
    <w:rsid w:val="00243444"/>
    <w:rsid w:val="002434F6"/>
    <w:rsid w:val="00243B33"/>
    <w:rsid w:val="002479EA"/>
    <w:rsid w:val="00250054"/>
    <w:rsid w:val="00250432"/>
    <w:rsid w:val="00250B4D"/>
    <w:rsid w:val="00251997"/>
    <w:rsid w:val="00251B37"/>
    <w:rsid w:val="00252674"/>
    <w:rsid w:val="00253A74"/>
    <w:rsid w:val="002552C4"/>
    <w:rsid w:val="00255505"/>
    <w:rsid w:val="0025684B"/>
    <w:rsid w:val="00256A6E"/>
    <w:rsid w:val="00261117"/>
    <w:rsid w:val="002618E2"/>
    <w:rsid w:val="00262DE6"/>
    <w:rsid w:val="00262F46"/>
    <w:rsid w:val="00263153"/>
    <w:rsid w:val="0026344B"/>
    <w:rsid w:val="002640F2"/>
    <w:rsid w:val="00270CA5"/>
    <w:rsid w:val="0027122E"/>
    <w:rsid w:val="002714E7"/>
    <w:rsid w:val="00271755"/>
    <w:rsid w:val="002722B8"/>
    <w:rsid w:val="00273086"/>
    <w:rsid w:val="00273193"/>
    <w:rsid w:val="00273D6F"/>
    <w:rsid w:val="00277C58"/>
    <w:rsid w:val="00281FF6"/>
    <w:rsid w:val="002830D8"/>
    <w:rsid w:val="002831AB"/>
    <w:rsid w:val="002832AB"/>
    <w:rsid w:val="00283CE8"/>
    <w:rsid w:val="00284537"/>
    <w:rsid w:val="002852FC"/>
    <w:rsid w:val="00285D23"/>
    <w:rsid w:val="00287039"/>
    <w:rsid w:val="00290B6A"/>
    <w:rsid w:val="0029338E"/>
    <w:rsid w:val="0029502D"/>
    <w:rsid w:val="00295EE5"/>
    <w:rsid w:val="00296485"/>
    <w:rsid w:val="00297B9D"/>
    <w:rsid w:val="002A0A93"/>
    <w:rsid w:val="002A0B57"/>
    <w:rsid w:val="002A14DD"/>
    <w:rsid w:val="002A171A"/>
    <w:rsid w:val="002A1B85"/>
    <w:rsid w:val="002A2EAD"/>
    <w:rsid w:val="002A613A"/>
    <w:rsid w:val="002A7A85"/>
    <w:rsid w:val="002B039C"/>
    <w:rsid w:val="002B2446"/>
    <w:rsid w:val="002B4E7E"/>
    <w:rsid w:val="002B6CD5"/>
    <w:rsid w:val="002C34A9"/>
    <w:rsid w:val="002C5254"/>
    <w:rsid w:val="002C6743"/>
    <w:rsid w:val="002C6973"/>
    <w:rsid w:val="002D0610"/>
    <w:rsid w:val="002D1F59"/>
    <w:rsid w:val="002D249D"/>
    <w:rsid w:val="002D5951"/>
    <w:rsid w:val="002D6C12"/>
    <w:rsid w:val="002D7708"/>
    <w:rsid w:val="002E0AB8"/>
    <w:rsid w:val="002E0E7C"/>
    <w:rsid w:val="002E2E0D"/>
    <w:rsid w:val="002E3D44"/>
    <w:rsid w:val="002E3E6A"/>
    <w:rsid w:val="002E3F29"/>
    <w:rsid w:val="002E5BB1"/>
    <w:rsid w:val="002E5ECE"/>
    <w:rsid w:val="002E60FF"/>
    <w:rsid w:val="002E7133"/>
    <w:rsid w:val="002E788C"/>
    <w:rsid w:val="002F29F4"/>
    <w:rsid w:val="002F3C9C"/>
    <w:rsid w:val="002F4912"/>
    <w:rsid w:val="002F4E0E"/>
    <w:rsid w:val="002F7C3A"/>
    <w:rsid w:val="00303255"/>
    <w:rsid w:val="003036EF"/>
    <w:rsid w:val="00303DB3"/>
    <w:rsid w:val="00306975"/>
    <w:rsid w:val="00306A28"/>
    <w:rsid w:val="003120A6"/>
    <w:rsid w:val="0031471C"/>
    <w:rsid w:val="0031626C"/>
    <w:rsid w:val="0031718A"/>
    <w:rsid w:val="003172DD"/>
    <w:rsid w:val="0031746F"/>
    <w:rsid w:val="003179FF"/>
    <w:rsid w:val="00317D0A"/>
    <w:rsid w:val="00317EA6"/>
    <w:rsid w:val="00321CD2"/>
    <w:rsid w:val="003224D8"/>
    <w:rsid w:val="00323850"/>
    <w:rsid w:val="003244C9"/>
    <w:rsid w:val="0032478B"/>
    <w:rsid w:val="00325E9F"/>
    <w:rsid w:val="00327190"/>
    <w:rsid w:val="00327581"/>
    <w:rsid w:val="00330FB0"/>
    <w:rsid w:val="003335FE"/>
    <w:rsid w:val="003338D3"/>
    <w:rsid w:val="00334E99"/>
    <w:rsid w:val="00336891"/>
    <w:rsid w:val="00341ADB"/>
    <w:rsid w:val="00341F57"/>
    <w:rsid w:val="003437BE"/>
    <w:rsid w:val="00343D3A"/>
    <w:rsid w:val="00344693"/>
    <w:rsid w:val="003465A1"/>
    <w:rsid w:val="003502B8"/>
    <w:rsid w:val="00352E7B"/>
    <w:rsid w:val="00353262"/>
    <w:rsid w:val="003555F3"/>
    <w:rsid w:val="0035602F"/>
    <w:rsid w:val="003567CC"/>
    <w:rsid w:val="00356FA9"/>
    <w:rsid w:val="0035737B"/>
    <w:rsid w:val="0035788F"/>
    <w:rsid w:val="003578D1"/>
    <w:rsid w:val="00357EA7"/>
    <w:rsid w:val="003601FE"/>
    <w:rsid w:val="00366956"/>
    <w:rsid w:val="00366FF5"/>
    <w:rsid w:val="00367C15"/>
    <w:rsid w:val="00370363"/>
    <w:rsid w:val="0037176D"/>
    <w:rsid w:val="0037213A"/>
    <w:rsid w:val="00372732"/>
    <w:rsid w:val="00373575"/>
    <w:rsid w:val="00373CF9"/>
    <w:rsid w:val="00373E18"/>
    <w:rsid w:val="0037519E"/>
    <w:rsid w:val="00376B1E"/>
    <w:rsid w:val="00380E85"/>
    <w:rsid w:val="0038357F"/>
    <w:rsid w:val="003874A9"/>
    <w:rsid w:val="00387662"/>
    <w:rsid w:val="003917F8"/>
    <w:rsid w:val="00391AC5"/>
    <w:rsid w:val="00393D71"/>
    <w:rsid w:val="00393ED8"/>
    <w:rsid w:val="00393F00"/>
    <w:rsid w:val="003941E6"/>
    <w:rsid w:val="00395AC8"/>
    <w:rsid w:val="00397FD0"/>
    <w:rsid w:val="003A096E"/>
    <w:rsid w:val="003A0C3C"/>
    <w:rsid w:val="003A0D24"/>
    <w:rsid w:val="003A19C2"/>
    <w:rsid w:val="003A2B5C"/>
    <w:rsid w:val="003A2FFC"/>
    <w:rsid w:val="003A386D"/>
    <w:rsid w:val="003A470D"/>
    <w:rsid w:val="003A5373"/>
    <w:rsid w:val="003A588A"/>
    <w:rsid w:val="003A59B5"/>
    <w:rsid w:val="003A5A4E"/>
    <w:rsid w:val="003B2018"/>
    <w:rsid w:val="003B21AF"/>
    <w:rsid w:val="003B2346"/>
    <w:rsid w:val="003B274B"/>
    <w:rsid w:val="003B4369"/>
    <w:rsid w:val="003B4EBB"/>
    <w:rsid w:val="003B656C"/>
    <w:rsid w:val="003B7544"/>
    <w:rsid w:val="003B78A8"/>
    <w:rsid w:val="003C0533"/>
    <w:rsid w:val="003C096C"/>
    <w:rsid w:val="003C0D81"/>
    <w:rsid w:val="003C0DCA"/>
    <w:rsid w:val="003C4085"/>
    <w:rsid w:val="003C64F5"/>
    <w:rsid w:val="003D07EA"/>
    <w:rsid w:val="003D0D99"/>
    <w:rsid w:val="003D2CD1"/>
    <w:rsid w:val="003D348C"/>
    <w:rsid w:val="003D452B"/>
    <w:rsid w:val="003D496D"/>
    <w:rsid w:val="003D4A8E"/>
    <w:rsid w:val="003D513D"/>
    <w:rsid w:val="003D5BBB"/>
    <w:rsid w:val="003D5C77"/>
    <w:rsid w:val="003E1846"/>
    <w:rsid w:val="003E249E"/>
    <w:rsid w:val="003E28E1"/>
    <w:rsid w:val="003E344B"/>
    <w:rsid w:val="003E3908"/>
    <w:rsid w:val="003E4279"/>
    <w:rsid w:val="003E5027"/>
    <w:rsid w:val="003E60F1"/>
    <w:rsid w:val="003F1ABE"/>
    <w:rsid w:val="003F20EF"/>
    <w:rsid w:val="003F2741"/>
    <w:rsid w:val="003F3AFE"/>
    <w:rsid w:val="003F3F7E"/>
    <w:rsid w:val="003F4616"/>
    <w:rsid w:val="003F69E7"/>
    <w:rsid w:val="003F78A4"/>
    <w:rsid w:val="003F7A84"/>
    <w:rsid w:val="003F7D0B"/>
    <w:rsid w:val="00400107"/>
    <w:rsid w:val="004014BA"/>
    <w:rsid w:val="00402A0C"/>
    <w:rsid w:val="00403F5C"/>
    <w:rsid w:val="00406C5F"/>
    <w:rsid w:val="00407917"/>
    <w:rsid w:val="0041069B"/>
    <w:rsid w:val="0041309A"/>
    <w:rsid w:val="00413636"/>
    <w:rsid w:val="00413827"/>
    <w:rsid w:val="00414541"/>
    <w:rsid w:val="004156DD"/>
    <w:rsid w:val="004172E1"/>
    <w:rsid w:val="00417B4A"/>
    <w:rsid w:val="00420CD8"/>
    <w:rsid w:val="00421661"/>
    <w:rsid w:val="004218C3"/>
    <w:rsid w:val="00422EAC"/>
    <w:rsid w:val="004236DE"/>
    <w:rsid w:val="00423FE7"/>
    <w:rsid w:val="004247F7"/>
    <w:rsid w:val="004253FD"/>
    <w:rsid w:val="00425976"/>
    <w:rsid w:val="00426750"/>
    <w:rsid w:val="00426C06"/>
    <w:rsid w:val="004274D0"/>
    <w:rsid w:val="004305C5"/>
    <w:rsid w:val="00431CFA"/>
    <w:rsid w:val="00432CCE"/>
    <w:rsid w:val="00433756"/>
    <w:rsid w:val="00434CC9"/>
    <w:rsid w:val="004353AF"/>
    <w:rsid w:val="004359B6"/>
    <w:rsid w:val="004367E3"/>
    <w:rsid w:val="00437ACF"/>
    <w:rsid w:val="00440334"/>
    <w:rsid w:val="00441736"/>
    <w:rsid w:val="00443865"/>
    <w:rsid w:val="0044458A"/>
    <w:rsid w:val="0044594D"/>
    <w:rsid w:val="00446EFA"/>
    <w:rsid w:val="00447074"/>
    <w:rsid w:val="00447819"/>
    <w:rsid w:val="00450D62"/>
    <w:rsid w:val="00451741"/>
    <w:rsid w:val="0045221D"/>
    <w:rsid w:val="00452720"/>
    <w:rsid w:val="00453C82"/>
    <w:rsid w:val="00454435"/>
    <w:rsid w:val="00454663"/>
    <w:rsid w:val="00457536"/>
    <w:rsid w:val="00465DE6"/>
    <w:rsid w:val="00465EAB"/>
    <w:rsid w:val="00466AAD"/>
    <w:rsid w:val="00467C0A"/>
    <w:rsid w:val="00470F0D"/>
    <w:rsid w:val="0047161B"/>
    <w:rsid w:val="00472674"/>
    <w:rsid w:val="0047374B"/>
    <w:rsid w:val="00473DD8"/>
    <w:rsid w:val="0047647A"/>
    <w:rsid w:val="00480754"/>
    <w:rsid w:val="00480E37"/>
    <w:rsid w:val="00481158"/>
    <w:rsid w:val="00481F2A"/>
    <w:rsid w:val="00483EC6"/>
    <w:rsid w:val="004866A5"/>
    <w:rsid w:val="00486750"/>
    <w:rsid w:val="004867A7"/>
    <w:rsid w:val="00486C41"/>
    <w:rsid w:val="00486EB4"/>
    <w:rsid w:val="00487000"/>
    <w:rsid w:val="00487F4E"/>
    <w:rsid w:val="00490018"/>
    <w:rsid w:val="00490D2C"/>
    <w:rsid w:val="00491403"/>
    <w:rsid w:val="00492DC4"/>
    <w:rsid w:val="004A209E"/>
    <w:rsid w:val="004A347F"/>
    <w:rsid w:val="004A389C"/>
    <w:rsid w:val="004A4771"/>
    <w:rsid w:val="004A482B"/>
    <w:rsid w:val="004A5DF3"/>
    <w:rsid w:val="004A6995"/>
    <w:rsid w:val="004B0ACA"/>
    <w:rsid w:val="004B22F9"/>
    <w:rsid w:val="004B2B29"/>
    <w:rsid w:val="004B3861"/>
    <w:rsid w:val="004B4242"/>
    <w:rsid w:val="004B74EC"/>
    <w:rsid w:val="004B763C"/>
    <w:rsid w:val="004C0A41"/>
    <w:rsid w:val="004C12D8"/>
    <w:rsid w:val="004C2E5D"/>
    <w:rsid w:val="004C41FB"/>
    <w:rsid w:val="004C6603"/>
    <w:rsid w:val="004C6665"/>
    <w:rsid w:val="004C68F8"/>
    <w:rsid w:val="004C6A21"/>
    <w:rsid w:val="004C735A"/>
    <w:rsid w:val="004C7702"/>
    <w:rsid w:val="004D1AB9"/>
    <w:rsid w:val="004D24F9"/>
    <w:rsid w:val="004D2CEE"/>
    <w:rsid w:val="004D3358"/>
    <w:rsid w:val="004D3539"/>
    <w:rsid w:val="004D4B2D"/>
    <w:rsid w:val="004D6803"/>
    <w:rsid w:val="004D6A9B"/>
    <w:rsid w:val="004D7095"/>
    <w:rsid w:val="004E00D7"/>
    <w:rsid w:val="004E15F9"/>
    <w:rsid w:val="004E1858"/>
    <w:rsid w:val="004E1DD4"/>
    <w:rsid w:val="004E5845"/>
    <w:rsid w:val="004E5DCD"/>
    <w:rsid w:val="004E6C08"/>
    <w:rsid w:val="004F0ED8"/>
    <w:rsid w:val="004F1818"/>
    <w:rsid w:val="004F2C1C"/>
    <w:rsid w:val="004F3678"/>
    <w:rsid w:val="004F5F7B"/>
    <w:rsid w:val="004F6265"/>
    <w:rsid w:val="005004CF"/>
    <w:rsid w:val="005012B7"/>
    <w:rsid w:val="00503F2D"/>
    <w:rsid w:val="00506449"/>
    <w:rsid w:val="00507ADE"/>
    <w:rsid w:val="005108F0"/>
    <w:rsid w:val="0051266A"/>
    <w:rsid w:val="00512A50"/>
    <w:rsid w:val="00512EFF"/>
    <w:rsid w:val="005130B7"/>
    <w:rsid w:val="005134DF"/>
    <w:rsid w:val="00513677"/>
    <w:rsid w:val="0051425F"/>
    <w:rsid w:val="0051459D"/>
    <w:rsid w:val="005160BD"/>
    <w:rsid w:val="00520862"/>
    <w:rsid w:val="00520D93"/>
    <w:rsid w:val="0052189D"/>
    <w:rsid w:val="005218F4"/>
    <w:rsid w:val="00522E44"/>
    <w:rsid w:val="00522EE6"/>
    <w:rsid w:val="00523610"/>
    <w:rsid w:val="005242A9"/>
    <w:rsid w:val="00524687"/>
    <w:rsid w:val="00524774"/>
    <w:rsid w:val="00524775"/>
    <w:rsid w:val="00526D3F"/>
    <w:rsid w:val="00530EF9"/>
    <w:rsid w:val="005315B5"/>
    <w:rsid w:val="00531F59"/>
    <w:rsid w:val="0053234C"/>
    <w:rsid w:val="005335D5"/>
    <w:rsid w:val="00533BC4"/>
    <w:rsid w:val="00537D24"/>
    <w:rsid w:val="005403F3"/>
    <w:rsid w:val="005405B8"/>
    <w:rsid w:val="00540FFC"/>
    <w:rsid w:val="00543559"/>
    <w:rsid w:val="005456CD"/>
    <w:rsid w:val="00546316"/>
    <w:rsid w:val="00547864"/>
    <w:rsid w:val="00551119"/>
    <w:rsid w:val="005518F4"/>
    <w:rsid w:val="0055478A"/>
    <w:rsid w:val="00557635"/>
    <w:rsid w:val="00557775"/>
    <w:rsid w:val="00561590"/>
    <w:rsid w:val="00561AE7"/>
    <w:rsid w:val="00562B86"/>
    <w:rsid w:val="005630A1"/>
    <w:rsid w:val="00563906"/>
    <w:rsid w:val="00563B59"/>
    <w:rsid w:val="005649A4"/>
    <w:rsid w:val="00564A7B"/>
    <w:rsid w:val="00564C44"/>
    <w:rsid w:val="00564CA0"/>
    <w:rsid w:val="00567AFB"/>
    <w:rsid w:val="00570A5F"/>
    <w:rsid w:val="00570C6D"/>
    <w:rsid w:val="005712DF"/>
    <w:rsid w:val="0057240C"/>
    <w:rsid w:val="00572768"/>
    <w:rsid w:val="0057328E"/>
    <w:rsid w:val="005741E2"/>
    <w:rsid w:val="005759E9"/>
    <w:rsid w:val="0057710A"/>
    <w:rsid w:val="005776CF"/>
    <w:rsid w:val="00577B57"/>
    <w:rsid w:val="00581270"/>
    <w:rsid w:val="00581AAB"/>
    <w:rsid w:val="005820B6"/>
    <w:rsid w:val="00583FD6"/>
    <w:rsid w:val="005848CF"/>
    <w:rsid w:val="0058754A"/>
    <w:rsid w:val="00587C17"/>
    <w:rsid w:val="005901F0"/>
    <w:rsid w:val="005904D2"/>
    <w:rsid w:val="00591816"/>
    <w:rsid w:val="005921CC"/>
    <w:rsid w:val="005925C2"/>
    <w:rsid w:val="0059289C"/>
    <w:rsid w:val="00593A97"/>
    <w:rsid w:val="00594297"/>
    <w:rsid w:val="005967DC"/>
    <w:rsid w:val="00596927"/>
    <w:rsid w:val="00596959"/>
    <w:rsid w:val="005971CD"/>
    <w:rsid w:val="005A096E"/>
    <w:rsid w:val="005A20A0"/>
    <w:rsid w:val="005A38C1"/>
    <w:rsid w:val="005A39BA"/>
    <w:rsid w:val="005A4BCF"/>
    <w:rsid w:val="005A6081"/>
    <w:rsid w:val="005B015E"/>
    <w:rsid w:val="005B0D5D"/>
    <w:rsid w:val="005B0FB4"/>
    <w:rsid w:val="005B153D"/>
    <w:rsid w:val="005B2A01"/>
    <w:rsid w:val="005B2BE5"/>
    <w:rsid w:val="005B425E"/>
    <w:rsid w:val="005B59BB"/>
    <w:rsid w:val="005B6705"/>
    <w:rsid w:val="005B6783"/>
    <w:rsid w:val="005B6FDA"/>
    <w:rsid w:val="005C0C32"/>
    <w:rsid w:val="005C1815"/>
    <w:rsid w:val="005C2329"/>
    <w:rsid w:val="005C33BE"/>
    <w:rsid w:val="005C39E6"/>
    <w:rsid w:val="005C4471"/>
    <w:rsid w:val="005C545D"/>
    <w:rsid w:val="005C6698"/>
    <w:rsid w:val="005C6B02"/>
    <w:rsid w:val="005C735E"/>
    <w:rsid w:val="005D05DE"/>
    <w:rsid w:val="005D410E"/>
    <w:rsid w:val="005D497D"/>
    <w:rsid w:val="005D638E"/>
    <w:rsid w:val="005D65D7"/>
    <w:rsid w:val="005D6662"/>
    <w:rsid w:val="005D724D"/>
    <w:rsid w:val="005E026B"/>
    <w:rsid w:val="005E0CE1"/>
    <w:rsid w:val="005E1091"/>
    <w:rsid w:val="005E11C7"/>
    <w:rsid w:val="005E1389"/>
    <w:rsid w:val="005E1D8F"/>
    <w:rsid w:val="005E21A8"/>
    <w:rsid w:val="005E2573"/>
    <w:rsid w:val="005E2DE3"/>
    <w:rsid w:val="005E31F0"/>
    <w:rsid w:val="005E34D5"/>
    <w:rsid w:val="005E4FF1"/>
    <w:rsid w:val="005E6AAC"/>
    <w:rsid w:val="005E6B90"/>
    <w:rsid w:val="005E6F70"/>
    <w:rsid w:val="005E77CF"/>
    <w:rsid w:val="005E7CA9"/>
    <w:rsid w:val="005E7D6E"/>
    <w:rsid w:val="005F310A"/>
    <w:rsid w:val="005F4D15"/>
    <w:rsid w:val="005F5537"/>
    <w:rsid w:val="005F56B6"/>
    <w:rsid w:val="005F6492"/>
    <w:rsid w:val="005F652A"/>
    <w:rsid w:val="005F78DE"/>
    <w:rsid w:val="0060105C"/>
    <w:rsid w:val="00603005"/>
    <w:rsid w:val="00603C98"/>
    <w:rsid w:val="00603C9A"/>
    <w:rsid w:val="00604F88"/>
    <w:rsid w:val="00606968"/>
    <w:rsid w:val="00612773"/>
    <w:rsid w:val="00614105"/>
    <w:rsid w:val="00614320"/>
    <w:rsid w:val="0061452C"/>
    <w:rsid w:val="00614EC7"/>
    <w:rsid w:val="00614FD8"/>
    <w:rsid w:val="00615513"/>
    <w:rsid w:val="00615BE7"/>
    <w:rsid w:val="00617722"/>
    <w:rsid w:val="00620161"/>
    <w:rsid w:val="00620572"/>
    <w:rsid w:val="0062094C"/>
    <w:rsid w:val="00620E91"/>
    <w:rsid w:val="0062193E"/>
    <w:rsid w:val="00622132"/>
    <w:rsid w:val="0062331C"/>
    <w:rsid w:val="00630EE2"/>
    <w:rsid w:val="00630F94"/>
    <w:rsid w:val="006313DC"/>
    <w:rsid w:val="00635651"/>
    <w:rsid w:val="00635C90"/>
    <w:rsid w:val="00635F91"/>
    <w:rsid w:val="00636567"/>
    <w:rsid w:val="00636D3A"/>
    <w:rsid w:val="00636E0D"/>
    <w:rsid w:val="00637733"/>
    <w:rsid w:val="00637D8F"/>
    <w:rsid w:val="006408B3"/>
    <w:rsid w:val="006414FE"/>
    <w:rsid w:val="00643EF6"/>
    <w:rsid w:val="0064414A"/>
    <w:rsid w:val="0064565E"/>
    <w:rsid w:val="00653F45"/>
    <w:rsid w:val="00657606"/>
    <w:rsid w:val="006579C9"/>
    <w:rsid w:val="0066097E"/>
    <w:rsid w:val="006622B7"/>
    <w:rsid w:val="006625C3"/>
    <w:rsid w:val="00670A2E"/>
    <w:rsid w:val="00671E9D"/>
    <w:rsid w:val="00672AFE"/>
    <w:rsid w:val="00672C1C"/>
    <w:rsid w:val="00674105"/>
    <w:rsid w:val="00674AC5"/>
    <w:rsid w:val="0068146D"/>
    <w:rsid w:val="00682769"/>
    <w:rsid w:val="006844DA"/>
    <w:rsid w:val="006872CF"/>
    <w:rsid w:val="006904B7"/>
    <w:rsid w:val="006929B2"/>
    <w:rsid w:val="006937C2"/>
    <w:rsid w:val="006947A4"/>
    <w:rsid w:val="00694AD6"/>
    <w:rsid w:val="006A079E"/>
    <w:rsid w:val="006A18D4"/>
    <w:rsid w:val="006A2B5C"/>
    <w:rsid w:val="006A6D5B"/>
    <w:rsid w:val="006A765D"/>
    <w:rsid w:val="006B0173"/>
    <w:rsid w:val="006B3DD3"/>
    <w:rsid w:val="006B5730"/>
    <w:rsid w:val="006B5741"/>
    <w:rsid w:val="006B6239"/>
    <w:rsid w:val="006B64F8"/>
    <w:rsid w:val="006C075C"/>
    <w:rsid w:val="006C08E7"/>
    <w:rsid w:val="006C2B62"/>
    <w:rsid w:val="006C2EED"/>
    <w:rsid w:val="006C2F9E"/>
    <w:rsid w:val="006C34AC"/>
    <w:rsid w:val="006C7095"/>
    <w:rsid w:val="006C7846"/>
    <w:rsid w:val="006D179F"/>
    <w:rsid w:val="006D1975"/>
    <w:rsid w:val="006D1B00"/>
    <w:rsid w:val="006D5A49"/>
    <w:rsid w:val="006D5FFD"/>
    <w:rsid w:val="006D621E"/>
    <w:rsid w:val="006D64D1"/>
    <w:rsid w:val="006D6F9F"/>
    <w:rsid w:val="006D70D7"/>
    <w:rsid w:val="006D7BF7"/>
    <w:rsid w:val="006E0832"/>
    <w:rsid w:val="006E0995"/>
    <w:rsid w:val="006E0AED"/>
    <w:rsid w:val="006E1ABD"/>
    <w:rsid w:val="006E26FB"/>
    <w:rsid w:val="006E41B3"/>
    <w:rsid w:val="006E4DB6"/>
    <w:rsid w:val="006E4DBB"/>
    <w:rsid w:val="006E554B"/>
    <w:rsid w:val="006E5A78"/>
    <w:rsid w:val="006E6A8B"/>
    <w:rsid w:val="006E6AA1"/>
    <w:rsid w:val="006E74A8"/>
    <w:rsid w:val="006F0F0C"/>
    <w:rsid w:val="006F146F"/>
    <w:rsid w:val="006F2F2C"/>
    <w:rsid w:val="006F33BE"/>
    <w:rsid w:val="006F4411"/>
    <w:rsid w:val="006F4B07"/>
    <w:rsid w:val="006F5D93"/>
    <w:rsid w:val="006F6274"/>
    <w:rsid w:val="006F6616"/>
    <w:rsid w:val="006F6753"/>
    <w:rsid w:val="006F6A71"/>
    <w:rsid w:val="006F7911"/>
    <w:rsid w:val="00700FF4"/>
    <w:rsid w:val="00704686"/>
    <w:rsid w:val="00705B64"/>
    <w:rsid w:val="007110EB"/>
    <w:rsid w:val="00711BE9"/>
    <w:rsid w:val="00713B4F"/>
    <w:rsid w:val="0071660D"/>
    <w:rsid w:val="007173E7"/>
    <w:rsid w:val="00717603"/>
    <w:rsid w:val="007202C1"/>
    <w:rsid w:val="007206DF"/>
    <w:rsid w:val="00720C0D"/>
    <w:rsid w:val="00722C2C"/>
    <w:rsid w:val="007231EC"/>
    <w:rsid w:val="00723E11"/>
    <w:rsid w:val="007249D9"/>
    <w:rsid w:val="0072537F"/>
    <w:rsid w:val="007259FE"/>
    <w:rsid w:val="00725F94"/>
    <w:rsid w:val="0072668A"/>
    <w:rsid w:val="00727AFC"/>
    <w:rsid w:val="00730DBB"/>
    <w:rsid w:val="00733440"/>
    <w:rsid w:val="007349B8"/>
    <w:rsid w:val="007357BC"/>
    <w:rsid w:val="00735818"/>
    <w:rsid w:val="00735DB0"/>
    <w:rsid w:val="00735FC7"/>
    <w:rsid w:val="00736BCE"/>
    <w:rsid w:val="007371FA"/>
    <w:rsid w:val="00741AB8"/>
    <w:rsid w:val="00741E99"/>
    <w:rsid w:val="007454CA"/>
    <w:rsid w:val="007458E8"/>
    <w:rsid w:val="0074688F"/>
    <w:rsid w:val="00746EAE"/>
    <w:rsid w:val="007505B1"/>
    <w:rsid w:val="00751044"/>
    <w:rsid w:val="0075174E"/>
    <w:rsid w:val="00751BDF"/>
    <w:rsid w:val="007564F4"/>
    <w:rsid w:val="007577A7"/>
    <w:rsid w:val="0075792E"/>
    <w:rsid w:val="00761C3A"/>
    <w:rsid w:val="00761F89"/>
    <w:rsid w:val="00763CA3"/>
    <w:rsid w:val="00763E80"/>
    <w:rsid w:val="00763F82"/>
    <w:rsid w:val="00764149"/>
    <w:rsid w:val="00765791"/>
    <w:rsid w:val="00767A99"/>
    <w:rsid w:val="00767D9B"/>
    <w:rsid w:val="007706C4"/>
    <w:rsid w:val="0077380B"/>
    <w:rsid w:val="00774BB7"/>
    <w:rsid w:val="00776945"/>
    <w:rsid w:val="00776E99"/>
    <w:rsid w:val="007800CC"/>
    <w:rsid w:val="00781980"/>
    <w:rsid w:val="00782D7C"/>
    <w:rsid w:val="0078316E"/>
    <w:rsid w:val="00783A5E"/>
    <w:rsid w:val="0078418A"/>
    <w:rsid w:val="00784641"/>
    <w:rsid w:val="007855A0"/>
    <w:rsid w:val="00785BEF"/>
    <w:rsid w:val="007901E6"/>
    <w:rsid w:val="007908AC"/>
    <w:rsid w:val="00791729"/>
    <w:rsid w:val="00791EEA"/>
    <w:rsid w:val="00792310"/>
    <w:rsid w:val="007932C0"/>
    <w:rsid w:val="0079525B"/>
    <w:rsid w:val="00796F2D"/>
    <w:rsid w:val="00797DF1"/>
    <w:rsid w:val="007A0D38"/>
    <w:rsid w:val="007A1CB1"/>
    <w:rsid w:val="007A2388"/>
    <w:rsid w:val="007A28D7"/>
    <w:rsid w:val="007A2BCF"/>
    <w:rsid w:val="007A2FB8"/>
    <w:rsid w:val="007A3A04"/>
    <w:rsid w:val="007A5586"/>
    <w:rsid w:val="007A69C0"/>
    <w:rsid w:val="007B0047"/>
    <w:rsid w:val="007B0091"/>
    <w:rsid w:val="007B390E"/>
    <w:rsid w:val="007B3DDE"/>
    <w:rsid w:val="007B7ED9"/>
    <w:rsid w:val="007C0CA7"/>
    <w:rsid w:val="007C10D2"/>
    <w:rsid w:val="007C446D"/>
    <w:rsid w:val="007C5658"/>
    <w:rsid w:val="007C632C"/>
    <w:rsid w:val="007C69DB"/>
    <w:rsid w:val="007D049D"/>
    <w:rsid w:val="007D21A5"/>
    <w:rsid w:val="007D2886"/>
    <w:rsid w:val="007D28E1"/>
    <w:rsid w:val="007D3E83"/>
    <w:rsid w:val="007D54F4"/>
    <w:rsid w:val="007D55F4"/>
    <w:rsid w:val="007D6E23"/>
    <w:rsid w:val="007D7DDE"/>
    <w:rsid w:val="007E0D4F"/>
    <w:rsid w:val="007E1DC9"/>
    <w:rsid w:val="007E405A"/>
    <w:rsid w:val="007E4AF7"/>
    <w:rsid w:val="007E7CB8"/>
    <w:rsid w:val="007F0E42"/>
    <w:rsid w:val="007F2869"/>
    <w:rsid w:val="007F2E29"/>
    <w:rsid w:val="007F36D9"/>
    <w:rsid w:val="007F446A"/>
    <w:rsid w:val="007F4A6D"/>
    <w:rsid w:val="007F53A9"/>
    <w:rsid w:val="007F5E0B"/>
    <w:rsid w:val="0080186A"/>
    <w:rsid w:val="00801F52"/>
    <w:rsid w:val="00803F47"/>
    <w:rsid w:val="008047F4"/>
    <w:rsid w:val="008068F3"/>
    <w:rsid w:val="00807583"/>
    <w:rsid w:val="00807FC5"/>
    <w:rsid w:val="0081081D"/>
    <w:rsid w:val="00810C8C"/>
    <w:rsid w:val="00810CC3"/>
    <w:rsid w:val="0081493E"/>
    <w:rsid w:val="00814F6E"/>
    <w:rsid w:val="00815A7E"/>
    <w:rsid w:val="00821219"/>
    <w:rsid w:val="00822A94"/>
    <w:rsid w:val="00824016"/>
    <w:rsid w:val="00825D2F"/>
    <w:rsid w:val="0082668B"/>
    <w:rsid w:val="0082751F"/>
    <w:rsid w:val="0082788F"/>
    <w:rsid w:val="00830FB3"/>
    <w:rsid w:val="00831463"/>
    <w:rsid w:val="00832813"/>
    <w:rsid w:val="0083286F"/>
    <w:rsid w:val="008332F3"/>
    <w:rsid w:val="00834386"/>
    <w:rsid w:val="008344E0"/>
    <w:rsid w:val="00835BA5"/>
    <w:rsid w:val="00840530"/>
    <w:rsid w:val="008409A1"/>
    <w:rsid w:val="00840BB2"/>
    <w:rsid w:val="00840BB6"/>
    <w:rsid w:val="00840DD0"/>
    <w:rsid w:val="00840F6F"/>
    <w:rsid w:val="008415AB"/>
    <w:rsid w:val="00841AEB"/>
    <w:rsid w:val="00842DCF"/>
    <w:rsid w:val="00843374"/>
    <w:rsid w:val="008442CD"/>
    <w:rsid w:val="00844C3B"/>
    <w:rsid w:val="00844CF1"/>
    <w:rsid w:val="00844E57"/>
    <w:rsid w:val="008517B5"/>
    <w:rsid w:val="008518A4"/>
    <w:rsid w:val="00853929"/>
    <w:rsid w:val="00854F98"/>
    <w:rsid w:val="00855E51"/>
    <w:rsid w:val="008560AF"/>
    <w:rsid w:val="0086269D"/>
    <w:rsid w:val="0086309A"/>
    <w:rsid w:val="008637C5"/>
    <w:rsid w:val="008642F1"/>
    <w:rsid w:val="00864665"/>
    <w:rsid w:val="00864EF3"/>
    <w:rsid w:val="008653E4"/>
    <w:rsid w:val="00865698"/>
    <w:rsid w:val="00865D4A"/>
    <w:rsid w:val="00865E55"/>
    <w:rsid w:val="0086664D"/>
    <w:rsid w:val="008709C2"/>
    <w:rsid w:val="008713F1"/>
    <w:rsid w:val="00872AEC"/>
    <w:rsid w:val="0087346D"/>
    <w:rsid w:val="00874560"/>
    <w:rsid w:val="0087496B"/>
    <w:rsid w:val="00874ECC"/>
    <w:rsid w:val="0087531F"/>
    <w:rsid w:val="008765EE"/>
    <w:rsid w:val="00876F47"/>
    <w:rsid w:val="008770FB"/>
    <w:rsid w:val="008810BA"/>
    <w:rsid w:val="00881CE2"/>
    <w:rsid w:val="008824ED"/>
    <w:rsid w:val="0088315D"/>
    <w:rsid w:val="00883351"/>
    <w:rsid w:val="00883CE5"/>
    <w:rsid w:val="00884D03"/>
    <w:rsid w:val="00884E52"/>
    <w:rsid w:val="00885979"/>
    <w:rsid w:val="0088655B"/>
    <w:rsid w:val="00886E23"/>
    <w:rsid w:val="00887542"/>
    <w:rsid w:val="00887AA4"/>
    <w:rsid w:val="008909B3"/>
    <w:rsid w:val="00891558"/>
    <w:rsid w:val="008915B8"/>
    <w:rsid w:val="008915ED"/>
    <w:rsid w:val="0089168C"/>
    <w:rsid w:val="008918B9"/>
    <w:rsid w:val="0089268F"/>
    <w:rsid w:val="0089450E"/>
    <w:rsid w:val="00896C0A"/>
    <w:rsid w:val="008971D6"/>
    <w:rsid w:val="008A276A"/>
    <w:rsid w:val="008A333F"/>
    <w:rsid w:val="008A3CBC"/>
    <w:rsid w:val="008A47A2"/>
    <w:rsid w:val="008A509D"/>
    <w:rsid w:val="008A520E"/>
    <w:rsid w:val="008A6AB4"/>
    <w:rsid w:val="008A6DEB"/>
    <w:rsid w:val="008A7167"/>
    <w:rsid w:val="008B05AF"/>
    <w:rsid w:val="008B08B6"/>
    <w:rsid w:val="008B241B"/>
    <w:rsid w:val="008B2607"/>
    <w:rsid w:val="008B62A9"/>
    <w:rsid w:val="008B63C9"/>
    <w:rsid w:val="008B6B8F"/>
    <w:rsid w:val="008B7073"/>
    <w:rsid w:val="008C1710"/>
    <w:rsid w:val="008C3EDF"/>
    <w:rsid w:val="008C3F43"/>
    <w:rsid w:val="008C4585"/>
    <w:rsid w:val="008C5F7D"/>
    <w:rsid w:val="008C5F94"/>
    <w:rsid w:val="008C6A5E"/>
    <w:rsid w:val="008D0A90"/>
    <w:rsid w:val="008D0EA4"/>
    <w:rsid w:val="008D2626"/>
    <w:rsid w:val="008D3B6C"/>
    <w:rsid w:val="008D4F0A"/>
    <w:rsid w:val="008D6496"/>
    <w:rsid w:val="008D690A"/>
    <w:rsid w:val="008E1047"/>
    <w:rsid w:val="008E4146"/>
    <w:rsid w:val="008E4EFD"/>
    <w:rsid w:val="008F00C0"/>
    <w:rsid w:val="008F01E5"/>
    <w:rsid w:val="008F0449"/>
    <w:rsid w:val="008F2BC2"/>
    <w:rsid w:val="008F4FAF"/>
    <w:rsid w:val="008F4FE9"/>
    <w:rsid w:val="008F5590"/>
    <w:rsid w:val="008F606E"/>
    <w:rsid w:val="008F7D98"/>
    <w:rsid w:val="00900461"/>
    <w:rsid w:val="00901169"/>
    <w:rsid w:val="00901FAE"/>
    <w:rsid w:val="009022B0"/>
    <w:rsid w:val="009042C3"/>
    <w:rsid w:val="009045F9"/>
    <w:rsid w:val="0090470D"/>
    <w:rsid w:val="00905A20"/>
    <w:rsid w:val="00907461"/>
    <w:rsid w:val="009105CD"/>
    <w:rsid w:val="00911100"/>
    <w:rsid w:val="0091132F"/>
    <w:rsid w:val="009119E2"/>
    <w:rsid w:val="0091351F"/>
    <w:rsid w:val="00913A14"/>
    <w:rsid w:val="00914276"/>
    <w:rsid w:val="00914324"/>
    <w:rsid w:val="009162CE"/>
    <w:rsid w:val="00916976"/>
    <w:rsid w:val="009176CC"/>
    <w:rsid w:val="00917D1C"/>
    <w:rsid w:val="009206DA"/>
    <w:rsid w:val="00920726"/>
    <w:rsid w:val="009220C6"/>
    <w:rsid w:val="00922651"/>
    <w:rsid w:val="009226E7"/>
    <w:rsid w:val="0092340D"/>
    <w:rsid w:val="00923861"/>
    <w:rsid w:val="00923C5E"/>
    <w:rsid w:val="00924BDF"/>
    <w:rsid w:val="009250A5"/>
    <w:rsid w:val="00927C79"/>
    <w:rsid w:val="00930D34"/>
    <w:rsid w:val="00931554"/>
    <w:rsid w:val="00932D73"/>
    <w:rsid w:val="0093686D"/>
    <w:rsid w:val="009377D9"/>
    <w:rsid w:val="00937F36"/>
    <w:rsid w:val="009417A6"/>
    <w:rsid w:val="0094293C"/>
    <w:rsid w:val="009432C2"/>
    <w:rsid w:val="00943371"/>
    <w:rsid w:val="00947D69"/>
    <w:rsid w:val="009514E3"/>
    <w:rsid w:val="009520B5"/>
    <w:rsid w:val="0095460F"/>
    <w:rsid w:val="0095471A"/>
    <w:rsid w:val="0095496B"/>
    <w:rsid w:val="0095518F"/>
    <w:rsid w:val="00955F76"/>
    <w:rsid w:val="0096154A"/>
    <w:rsid w:val="00962FC2"/>
    <w:rsid w:val="009634FD"/>
    <w:rsid w:val="009648A8"/>
    <w:rsid w:val="00964AE9"/>
    <w:rsid w:val="009654C9"/>
    <w:rsid w:val="00965DC3"/>
    <w:rsid w:val="00966C03"/>
    <w:rsid w:val="0096717A"/>
    <w:rsid w:val="0097198D"/>
    <w:rsid w:val="00972734"/>
    <w:rsid w:val="00974A22"/>
    <w:rsid w:val="00974B67"/>
    <w:rsid w:val="009753D9"/>
    <w:rsid w:val="00975760"/>
    <w:rsid w:val="00981A52"/>
    <w:rsid w:val="0098443A"/>
    <w:rsid w:val="0098493A"/>
    <w:rsid w:val="00985D21"/>
    <w:rsid w:val="00987096"/>
    <w:rsid w:val="0098753E"/>
    <w:rsid w:val="009877F5"/>
    <w:rsid w:val="009924AC"/>
    <w:rsid w:val="00992E58"/>
    <w:rsid w:val="00992F28"/>
    <w:rsid w:val="00993739"/>
    <w:rsid w:val="00994B90"/>
    <w:rsid w:val="00994E37"/>
    <w:rsid w:val="009959FB"/>
    <w:rsid w:val="00995FEC"/>
    <w:rsid w:val="009975B5"/>
    <w:rsid w:val="009A018D"/>
    <w:rsid w:val="009A14C2"/>
    <w:rsid w:val="009A5A85"/>
    <w:rsid w:val="009A63D3"/>
    <w:rsid w:val="009A73CB"/>
    <w:rsid w:val="009A7B1D"/>
    <w:rsid w:val="009A7D8C"/>
    <w:rsid w:val="009B1E01"/>
    <w:rsid w:val="009B205F"/>
    <w:rsid w:val="009B2101"/>
    <w:rsid w:val="009B2AC3"/>
    <w:rsid w:val="009B3B66"/>
    <w:rsid w:val="009B56DC"/>
    <w:rsid w:val="009C2172"/>
    <w:rsid w:val="009C7AA0"/>
    <w:rsid w:val="009D0396"/>
    <w:rsid w:val="009D03BF"/>
    <w:rsid w:val="009D04BD"/>
    <w:rsid w:val="009D2109"/>
    <w:rsid w:val="009D21B3"/>
    <w:rsid w:val="009D2D72"/>
    <w:rsid w:val="009D470D"/>
    <w:rsid w:val="009D57C6"/>
    <w:rsid w:val="009D5DDA"/>
    <w:rsid w:val="009D6D1D"/>
    <w:rsid w:val="009E4907"/>
    <w:rsid w:val="009E4CBD"/>
    <w:rsid w:val="009E712D"/>
    <w:rsid w:val="009F087D"/>
    <w:rsid w:val="009F180B"/>
    <w:rsid w:val="009F2E84"/>
    <w:rsid w:val="009F3E59"/>
    <w:rsid w:val="009F4826"/>
    <w:rsid w:val="009F5029"/>
    <w:rsid w:val="009F6C9D"/>
    <w:rsid w:val="00A01604"/>
    <w:rsid w:val="00A01886"/>
    <w:rsid w:val="00A01C73"/>
    <w:rsid w:val="00A01D5E"/>
    <w:rsid w:val="00A027AC"/>
    <w:rsid w:val="00A04093"/>
    <w:rsid w:val="00A04111"/>
    <w:rsid w:val="00A05004"/>
    <w:rsid w:val="00A053AE"/>
    <w:rsid w:val="00A0584C"/>
    <w:rsid w:val="00A06024"/>
    <w:rsid w:val="00A0604B"/>
    <w:rsid w:val="00A12998"/>
    <w:rsid w:val="00A13F84"/>
    <w:rsid w:val="00A1548F"/>
    <w:rsid w:val="00A15BF9"/>
    <w:rsid w:val="00A15C07"/>
    <w:rsid w:val="00A17560"/>
    <w:rsid w:val="00A2076E"/>
    <w:rsid w:val="00A218E9"/>
    <w:rsid w:val="00A21942"/>
    <w:rsid w:val="00A21F9C"/>
    <w:rsid w:val="00A2327A"/>
    <w:rsid w:val="00A26709"/>
    <w:rsid w:val="00A27417"/>
    <w:rsid w:val="00A31977"/>
    <w:rsid w:val="00A31E7D"/>
    <w:rsid w:val="00A336C6"/>
    <w:rsid w:val="00A338BB"/>
    <w:rsid w:val="00A3423D"/>
    <w:rsid w:val="00A345F5"/>
    <w:rsid w:val="00A34EB5"/>
    <w:rsid w:val="00A358EF"/>
    <w:rsid w:val="00A3771C"/>
    <w:rsid w:val="00A37EB7"/>
    <w:rsid w:val="00A37F2B"/>
    <w:rsid w:val="00A40945"/>
    <w:rsid w:val="00A4183A"/>
    <w:rsid w:val="00A42DAE"/>
    <w:rsid w:val="00A42E32"/>
    <w:rsid w:val="00A42F44"/>
    <w:rsid w:val="00A45127"/>
    <w:rsid w:val="00A45FB4"/>
    <w:rsid w:val="00A468AB"/>
    <w:rsid w:val="00A47B98"/>
    <w:rsid w:val="00A518A6"/>
    <w:rsid w:val="00A51BD4"/>
    <w:rsid w:val="00A53823"/>
    <w:rsid w:val="00A541F5"/>
    <w:rsid w:val="00A5636C"/>
    <w:rsid w:val="00A56C22"/>
    <w:rsid w:val="00A56FCA"/>
    <w:rsid w:val="00A577C6"/>
    <w:rsid w:val="00A57962"/>
    <w:rsid w:val="00A60425"/>
    <w:rsid w:val="00A60BC5"/>
    <w:rsid w:val="00A621CB"/>
    <w:rsid w:val="00A62352"/>
    <w:rsid w:val="00A64B87"/>
    <w:rsid w:val="00A65BED"/>
    <w:rsid w:val="00A66069"/>
    <w:rsid w:val="00A66AFE"/>
    <w:rsid w:val="00A67454"/>
    <w:rsid w:val="00A70563"/>
    <w:rsid w:val="00A711FD"/>
    <w:rsid w:val="00A7315D"/>
    <w:rsid w:val="00A74366"/>
    <w:rsid w:val="00A754C1"/>
    <w:rsid w:val="00A755B1"/>
    <w:rsid w:val="00A7578D"/>
    <w:rsid w:val="00A765ED"/>
    <w:rsid w:val="00A77E2B"/>
    <w:rsid w:val="00A80341"/>
    <w:rsid w:val="00A805D5"/>
    <w:rsid w:val="00A822C6"/>
    <w:rsid w:val="00A82563"/>
    <w:rsid w:val="00A84E3F"/>
    <w:rsid w:val="00A865B9"/>
    <w:rsid w:val="00A865DF"/>
    <w:rsid w:val="00A871A1"/>
    <w:rsid w:val="00A87992"/>
    <w:rsid w:val="00A87E3C"/>
    <w:rsid w:val="00A90514"/>
    <w:rsid w:val="00A90CEF"/>
    <w:rsid w:val="00A91B3E"/>
    <w:rsid w:val="00A92515"/>
    <w:rsid w:val="00A93C50"/>
    <w:rsid w:val="00A93D6A"/>
    <w:rsid w:val="00A949BC"/>
    <w:rsid w:val="00A9565F"/>
    <w:rsid w:val="00A96EAB"/>
    <w:rsid w:val="00A97016"/>
    <w:rsid w:val="00AA001C"/>
    <w:rsid w:val="00AA253C"/>
    <w:rsid w:val="00AA32DA"/>
    <w:rsid w:val="00AA420A"/>
    <w:rsid w:val="00AA4A8E"/>
    <w:rsid w:val="00AA5180"/>
    <w:rsid w:val="00AA5E16"/>
    <w:rsid w:val="00AA7A53"/>
    <w:rsid w:val="00AB14F0"/>
    <w:rsid w:val="00AB1850"/>
    <w:rsid w:val="00AB3911"/>
    <w:rsid w:val="00AB3C45"/>
    <w:rsid w:val="00AB469F"/>
    <w:rsid w:val="00AB7049"/>
    <w:rsid w:val="00AB76A7"/>
    <w:rsid w:val="00AB7AFA"/>
    <w:rsid w:val="00AB7D6E"/>
    <w:rsid w:val="00AC0F7B"/>
    <w:rsid w:val="00AC3F56"/>
    <w:rsid w:val="00AC4E82"/>
    <w:rsid w:val="00AC5466"/>
    <w:rsid w:val="00AD1176"/>
    <w:rsid w:val="00AD2573"/>
    <w:rsid w:val="00AD3156"/>
    <w:rsid w:val="00AD3DFC"/>
    <w:rsid w:val="00AD4083"/>
    <w:rsid w:val="00AD42CF"/>
    <w:rsid w:val="00AD4A94"/>
    <w:rsid w:val="00AD5E2A"/>
    <w:rsid w:val="00AD68B3"/>
    <w:rsid w:val="00AE03A6"/>
    <w:rsid w:val="00AE03ED"/>
    <w:rsid w:val="00AE0517"/>
    <w:rsid w:val="00AE090D"/>
    <w:rsid w:val="00AE0B0B"/>
    <w:rsid w:val="00AE32CC"/>
    <w:rsid w:val="00AE33D0"/>
    <w:rsid w:val="00AE3FCC"/>
    <w:rsid w:val="00AE4AA5"/>
    <w:rsid w:val="00AE571E"/>
    <w:rsid w:val="00AE7003"/>
    <w:rsid w:val="00AE7818"/>
    <w:rsid w:val="00AF4FAF"/>
    <w:rsid w:val="00AF5828"/>
    <w:rsid w:val="00AF60E2"/>
    <w:rsid w:val="00B00458"/>
    <w:rsid w:val="00B01562"/>
    <w:rsid w:val="00B01B5B"/>
    <w:rsid w:val="00B01C61"/>
    <w:rsid w:val="00B03ED4"/>
    <w:rsid w:val="00B06109"/>
    <w:rsid w:val="00B11FCE"/>
    <w:rsid w:val="00B12664"/>
    <w:rsid w:val="00B132A3"/>
    <w:rsid w:val="00B167C1"/>
    <w:rsid w:val="00B21444"/>
    <w:rsid w:val="00B25814"/>
    <w:rsid w:val="00B261B6"/>
    <w:rsid w:val="00B27C01"/>
    <w:rsid w:val="00B33A2B"/>
    <w:rsid w:val="00B34C50"/>
    <w:rsid w:val="00B34D2F"/>
    <w:rsid w:val="00B3613E"/>
    <w:rsid w:val="00B376E4"/>
    <w:rsid w:val="00B415B2"/>
    <w:rsid w:val="00B44FE8"/>
    <w:rsid w:val="00B456A8"/>
    <w:rsid w:val="00B46419"/>
    <w:rsid w:val="00B508A4"/>
    <w:rsid w:val="00B52E5C"/>
    <w:rsid w:val="00B52F05"/>
    <w:rsid w:val="00B53F6F"/>
    <w:rsid w:val="00B54636"/>
    <w:rsid w:val="00B56023"/>
    <w:rsid w:val="00B56272"/>
    <w:rsid w:val="00B577B5"/>
    <w:rsid w:val="00B60574"/>
    <w:rsid w:val="00B60ED9"/>
    <w:rsid w:val="00B60F9C"/>
    <w:rsid w:val="00B6122D"/>
    <w:rsid w:val="00B63670"/>
    <w:rsid w:val="00B64855"/>
    <w:rsid w:val="00B64C5A"/>
    <w:rsid w:val="00B659AD"/>
    <w:rsid w:val="00B668E9"/>
    <w:rsid w:val="00B66B91"/>
    <w:rsid w:val="00B67280"/>
    <w:rsid w:val="00B702ED"/>
    <w:rsid w:val="00B72140"/>
    <w:rsid w:val="00B722D8"/>
    <w:rsid w:val="00B72415"/>
    <w:rsid w:val="00B75DF3"/>
    <w:rsid w:val="00B76D90"/>
    <w:rsid w:val="00B76EB3"/>
    <w:rsid w:val="00B80370"/>
    <w:rsid w:val="00B82EB3"/>
    <w:rsid w:val="00B84A90"/>
    <w:rsid w:val="00B84BC7"/>
    <w:rsid w:val="00B85D8A"/>
    <w:rsid w:val="00B8630C"/>
    <w:rsid w:val="00B866DA"/>
    <w:rsid w:val="00B86951"/>
    <w:rsid w:val="00B86FE8"/>
    <w:rsid w:val="00B9015D"/>
    <w:rsid w:val="00B915B6"/>
    <w:rsid w:val="00B91696"/>
    <w:rsid w:val="00B9282A"/>
    <w:rsid w:val="00B93944"/>
    <w:rsid w:val="00B93A6E"/>
    <w:rsid w:val="00B93EE6"/>
    <w:rsid w:val="00B94048"/>
    <w:rsid w:val="00B949EF"/>
    <w:rsid w:val="00B951B8"/>
    <w:rsid w:val="00B96DFD"/>
    <w:rsid w:val="00BA0DE1"/>
    <w:rsid w:val="00BA2B75"/>
    <w:rsid w:val="00BA416D"/>
    <w:rsid w:val="00BA579E"/>
    <w:rsid w:val="00BA5A98"/>
    <w:rsid w:val="00BA6861"/>
    <w:rsid w:val="00BA69BA"/>
    <w:rsid w:val="00BA72FB"/>
    <w:rsid w:val="00BA7F34"/>
    <w:rsid w:val="00BB0210"/>
    <w:rsid w:val="00BB0878"/>
    <w:rsid w:val="00BB1225"/>
    <w:rsid w:val="00BB1EF5"/>
    <w:rsid w:val="00BB278E"/>
    <w:rsid w:val="00BB4456"/>
    <w:rsid w:val="00BB459F"/>
    <w:rsid w:val="00BB6D47"/>
    <w:rsid w:val="00BB72C7"/>
    <w:rsid w:val="00BB7D46"/>
    <w:rsid w:val="00BC17C6"/>
    <w:rsid w:val="00BC26E5"/>
    <w:rsid w:val="00BC2CE3"/>
    <w:rsid w:val="00BC3590"/>
    <w:rsid w:val="00BC502A"/>
    <w:rsid w:val="00BC6E01"/>
    <w:rsid w:val="00BC6EC5"/>
    <w:rsid w:val="00BD2E24"/>
    <w:rsid w:val="00BD3770"/>
    <w:rsid w:val="00BD3C23"/>
    <w:rsid w:val="00BD3C34"/>
    <w:rsid w:val="00BD5039"/>
    <w:rsid w:val="00BD527F"/>
    <w:rsid w:val="00BE08F8"/>
    <w:rsid w:val="00BE1BDB"/>
    <w:rsid w:val="00BE2893"/>
    <w:rsid w:val="00BE2A0E"/>
    <w:rsid w:val="00BE2CCC"/>
    <w:rsid w:val="00BE3C6B"/>
    <w:rsid w:val="00BE51D0"/>
    <w:rsid w:val="00BE71FE"/>
    <w:rsid w:val="00BE7C68"/>
    <w:rsid w:val="00BF0497"/>
    <w:rsid w:val="00BF2669"/>
    <w:rsid w:val="00BF2A2A"/>
    <w:rsid w:val="00BF2DA4"/>
    <w:rsid w:val="00BF3F4B"/>
    <w:rsid w:val="00BF46A8"/>
    <w:rsid w:val="00BF48BF"/>
    <w:rsid w:val="00BF4C25"/>
    <w:rsid w:val="00BF5A93"/>
    <w:rsid w:val="00BF70D9"/>
    <w:rsid w:val="00BF73F6"/>
    <w:rsid w:val="00BF7A7E"/>
    <w:rsid w:val="00C0160B"/>
    <w:rsid w:val="00C0221E"/>
    <w:rsid w:val="00C034F2"/>
    <w:rsid w:val="00C04B9F"/>
    <w:rsid w:val="00C0502F"/>
    <w:rsid w:val="00C05C2F"/>
    <w:rsid w:val="00C0632D"/>
    <w:rsid w:val="00C112BE"/>
    <w:rsid w:val="00C126F3"/>
    <w:rsid w:val="00C12724"/>
    <w:rsid w:val="00C13D34"/>
    <w:rsid w:val="00C14EF0"/>
    <w:rsid w:val="00C15E7C"/>
    <w:rsid w:val="00C16380"/>
    <w:rsid w:val="00C22FD2"/>
    <w:rsid w:val="00C2301F"/>
    <w:rsid w:val="00C232ED"/>
    <w:rsid w:val="00C23BEB"/>
    <w:rsid w:val="00C254FC"/>
    <w:rsid w:val="00C26450"/>
    <w:rsid w:val="00C264E1"/>
    <w:rsid w:val="00C27B1F"/>
    <w:rsid w:val="00C27E04"/>
    <w:rsid w:val="00C31410"/>
    <w:rsid w:val="00C31599"/>
    <w:rsid w:val="00C32148"/>
    <w:rsid w:val="00C329C2"/>
    <w:rsid w:val="00C3387A"/>
    <w:rsid w:val="00C33C2C"/>
    <w:rsid w:val="00C33E35"/>
    <w:rsid w:val="00C34892"/>
    <w:rsid w:val="00C35785"/>
    <w:rsid w:val="00C36B47"/>
    <w:rsid w:val="00C378E7"/>
    <w:rsid w:val="00C40EA2"/>
    <w:rsid w:val="00C414B4"/>
    <w:rsid w:val="00C41A29"/>
    <w:rsid w:val="00C4207F"/>
    <w:rsid w:val="00C45781"/>
    <w:rsid w:val="00C51394"/>
    <w:rsid w:val="00C5157B"/>
    <w:rsid w:val="00C526AF"/>
    <w:rsid w:val="00C550F4"/>
    <w:rsid w:val="00C55D3E"/>
    <w:rsid w:val="00C56A79"/>
    <w:rsid w:val="00C57127"/>
    <w:rsid w:val="00C6107C"/>
    <w:rsid w:val="00C64057"/>
    <w:rsid w:val="00C64C11"/>
    <w:rsid w:val="00C64D3E"/>
    <w:rsid w:val="00C6587E"/>
    <w:rsid w:val="00C666EF"/>
    <w:rsid w:val="00C66BAC"/>
    <w:rsid w:val="00C66F6F"/>
    <w:rsid w:val="00C6712C"/>
    <w:rsid w:val="00C6761A"/>
    <w:rsid w:val="00C67844"/>
    <w:rsid w:val="00C67B1B"/>
    <w:rsid w:val="00C71494"/>
    <w:rsid w:val="00C74403"/>
    <w:rsid w:val="00C777FE"/>
    <w:rsid w:val="00C82102"/>
    <w:rsid w:val="00C828A1"/>
    <w:rsid w:val="00C841D4"/>
    <w:rsid w:val="00C84E42"/>
    <w:rsid w:val="00C85070"/>
    <w:rsid w:val="00C85DF0"/>
    <w:rsid w:val="00C8694E"/>
    <w:rsid w:val="00C870A8"/>
    <w:rsid w:val="00C872C9"/>
    <w:rsid w:val="00C90D86"/>
    <w:rsid w:val="00C91294"/>
    <w:rsid w:val="00C91853"/>
    <w:rsid w:val="00C93DA1"/>
    <w:rsid w:val="00C94434"/>
    <w:rsid w:val="00C95188"/>
    <w:rsid w:val="00C955D4"/>
    <w:rsid w:val="00C95D2D"/>
    <w:rsid w:val="00CA0E80"/>
    <w:rsid w:val="00CA6F57"/>
    <w:rsid w:val="00CB05EA"/>
    <w:rsid w:val="00CB0924"/>
    <w:rsid w:val="00CB15A1"/>
    <w:rsid w:val="00CB224D"/>
    <w:rsid w:val="00CB2CBA"/>
    <w:rsid w:val="00CB3EB6"/>
    <w:rsid w:val="00CB41DE"/>
    <w:rsid w:val="00CB42F1"/>
    <w:rsid w:val="00CB7CF2"/>
    <w:rsid w:val="00CC0E2B"/>
    <w:rsid w:val="00CC107D"/>
    <w:rsid w:val="00CC3BFE"/>
    <w:rsid w:val="00CC423F"/>
    <w:rsid w:val="00CC6451"/>
    <w:rsid w:val="00CD0C83"/>
    <w:rsid w:val="00CD1999"/>
    <w:rsid w:val="00CD1D7F"/>
    <w:rsid w:val="00CD3D2E"/>
    <w:rsid w:val="00CD4C2B"/>
    <w:rsid w:val="00CD5104"/>
    <w:rsid w:val="00CD6361"/>
    <w:rsid w:val="00CE090C"/>
    <w:rsid w:val="00CE1D17"/>
    <w:rsid w:val="00CE1FBB"/>
    <w:rsid w:val="00CE27A4"/>
    <w:rsid w:val="00CE27D0"/>
    <w:rsid w:val="00CE5D9B"/>
    <w:rsid w:val="00CE5FFC"/>
    <w:rsid w:val="00CE6E51"/>
    <w:rsid w:val="00CF10DD"/>
    <w:rsid w:val="00CF12FB"/>
    <w:rsid w:val="00CF163A"/>
    <w:rsid w:val="00CF370F"/>
    <w:rsid w:val="00CF3772"/>
    <w:rsid w:val="00CF41CB"/>
    <w:rsid w:val="00CF70A0"/>
    <w:rsid w:val="00CF7B92"/>
    <w:rsid w:val="00CF7D54"/>
    <w:rsid w:val="00D0222A"/>
    <w:rsid w:val="00D02272"/>
    <w:rsid w:val="00D03762"/>
    <w:rsid w:val="00D03A87"/>
    <w:rsid w:val="00D03C14"/>
    <w:rsid w:val="00D03FA1"/>
    <w:rsid w:val="00D06292"/>
    <w:rsid w:val="00D138AA"/>
    <w:rsid w:val="00D1474C"/>
    <w:rsid w:val="00D15200"/>
    <w:rsid w:val="00D170BD"/>
    <w:rsid w:val="00D17153"/>
    <w:rsid w:val="00D1756C"/>
    <w:rsid w:val="00D17EF8"/>
    <w:rsid w:val="00D221B9"/>
    <w:rsid w:val="00D222BA"/>
    <w:rsid w:val="00D23645"/>
    <w:rsid w:val="00D24F99"/>
    <w:rsid w:val="00D25968"/>
    <w:rsid w:val="00D26ADB"/>
    <w:rsid w:val="00D27743"/>
    <w:rsid w:val="00D27DFE"/>
    <w:rsid w:val="00D3186E"/>
    <w:rsid w:val="00D3233F"/>
    <w:rsid w:val="00D3236F"/>
    <w:rsid w:val="00D360FE"/>
    <w:rsid w:val="00D36FA8"/>
    <w:rsid w:val="00D4129B"/>
    <w:rsid w:val="00D412C7"/>
    <w:rsid w:val="00D43042"/>
    <w:rsid w:val="00D4522A"/>
    <w:rsid w:val="00D463FA"/>
    <w:rsid w:val="00D51975"/>
    <w:rsid w:val="00D52178"/>
    <w:rsid w:val="00D53C1F"/>
    <w:rsid w:val="00D564F0"/>
    <w:rsid w:val="00D57C7A"/>
    <w:rsid w:val="00D60857"/>
    <w:rsid w:val="00D630B6"/>
    <w:rsid w:val="00D634EF"/>
    <w:rsid w:val="00D66AB0"/>
    <w:rsid w:val="00D67BAD"/>
    <w:rsid w:val="00D70135"/>
    <w:rsid w:val="00D74E93"/>
    <w:rsid w:val="00D76009"/>
    <w:rsid w:val="00D77FFA"/>
    <w:rsid w:val="00D804B6"/>
    <w:rsid w:val="00D81AB9"/>
    <w:rsid w:val="00D829E6"/>
    <w:rsid w:val="00D82F64"/>
    <w:rsid w:val="00D83D07"/>
    <w:rsid w:val="00D84D25"/>
    <w:rsid w:val="00D9106F"/>
    <w:rsid w:val="00D93E35"/>
    <w:rsid w:val="00D94648"/>
    <w:rsid w:val="00D95E7B"/>
    <w:rsid w:val="00D977E7"/>
    <w:rsid w:val="00DA1763"/>
    <w:rsid w:val="00DA1B35"/>
    <w:rsid w:val="00DA1D51"/>
    <w:rsid w:val="00DA1F66"/>
    <w:rsid w:val="00DA2283"/>
    <w:rsid w:val="00DA23A0"/>
    <w:rsid w:val="00DA3844"/>
    <w:rsid w:val="00DB09C0"/>
    <w:rsid w:val="00DB0F2D"/>
    <w:rsid w:val="00DB4373"/>
    <w:rsid w:val="00DB4C43"/>
    <w:rsid w:val="00DB6251"/>
    <w:rsid w:val="00DB6FA4"/>
    <w:rsid w:val="00DB7781"/>
    <w:rsid w:val="00DC01D0"/>
    <w:rsid w:val="00DC150F"/>
    <w:rsid w:val="00DC22C7"/>
    <w:rsid w:val="00DC5BE5"/>
    <w:rsid w:val="00DC5FDD"/>
    <w:rsid w:val="00DC72C4"/>
    <w:rsid w:val="00DC7801"/>
    <w:rsid w:val="00DC7FEF"/>
    <w:rsid w:val="00DD06D6"/>
    <w:rsid w:val="00DD0A8A"/>
    <w:rsid w:val="00DD1754"/>
    <w:rsid w:val="00DD2DAC"/>
    <w:rsid w:val="00DD36D0"/>
    <w:rsid w:val="00DD5C9C"/>
    <w:rsid w:val="00DD6BEE"/>
    <w:rsid w:val="00DE111A"/>
    <w:rsid w:val="00DE1384"/>
    <w:rsid w:val="00DE250A"/>
    <w:rsid w:val="00DE332E"/>
    <w:rsid w:val="00DE41CD"/>
    <w:rsid w:val="00DE4FD5"/>
    <w:rsid w:val="00DE524F"/>
    <w:rsid w:val="00DE639B"/>
    <w:rsid w:val="00DE6D02"/>
    <w:rsid w:val="00DE6F8D"/>
    <w:rsid w:val="00DE731E"/>
    <w:rsid w:val="00DE789C"/>
    <w:rsid w:val="00DF0869"/>
    <w:rsid w:val="00DF43EF"/>
    <w:rsid w:val="00DF4C83"/>
    <w:rsid w:val="00DF4FB0"/>
    <w:rsid w:val="00DF748F"/>
    <w:rsid w:val="00E00CEF"/>
    <w:rsid w:val="00E01359"/>
    <w:rsid w:val="00E01AE8"/>
    <w:rsid w:val="00E04049"/>
    <w:rsid w:val="00E101BD"/>
    <w:rsid w:val="00E11391"/>
    <w:rsid w:val="00E128AA"/>
    <w:rsid w:val="00E13E26"/>
    <w:rsid w:val="00E14623"/>
    <w:rsid w:val="00E1635F"/>
    <w:rsid w:val="00E16C8D"/>
    <w:rsid w:val="00E16FD2"/>
    <w:rsid w:val="00E17AC4"/>
    <w:rsid w:val="00E2047E"/>
    <w:rsid w:val="00E20B41"/>
    <w:rsid w:val="00E2110E"/>
    <w:rsid w:val="00E25AEB"/>
    <w:rsid w:val="00E26E8D"/>
    <w:rsid w:val="00E300B8"/>
    <w:rsid w:val="00E30AC1"/>
    <w:rsid w:val="00E317AF"/>
    <w:rsid w:val="00E32741"/>
    <w:rsid w:val="00E348EE"/>
    <w:rsid w:val="00E367AA"/>
    <w:rsid w:val="00E40443"/>
    <w:rsid w:val="00E40C74"/>
    <w:rsid w:val="00E414F8"/>
    <w:rsid w:val="00E41925"/>
    <w:rsid w:val="00E43540"/>
    <w:rsid w:val="00E45068"/>
    <w:rsid w:val="00E4546E"/>
    <w:rsid w:val="00E45C9A"/>
    <w:rsid w:val="00E4620D"/>
    <w:rsid w:val="00E466D2"/>
    <w:rsid w:val="00E467C7"/>
    <w:rsid w:val="00E46EBD"/>
    <w:rsid w:val="00E46FC4"/>
    <w:rsid w:val="00E47701"/>
    <w:rsid w:val="00E479BF"/>
    <w:rsid w:val="00E508DF"/>
    <w:rsid w:val="00E50A7E"/>
    <w:rsid w:val="00E515D8"/>
    <w:rsid w:val="00E52A3A"/>
    <w:rsid w:val="00E52DC0"/>
    <w:rsid w:val="00E54CCA"/>
    <w:rsid w:val="00E550C0"/>
    <w:rsid w:val="00E55C15"/>
    <w:rsid w:val="00E566D7"/>
    <w:rsid w:val="00E61106"/>
    <w:rsid w:val="00E6131F"/>
    <w:rsid w:val="00E61600"/>
    <w:rsid w:val="00E62112"/>
    <w:rsid w:val="00E6231F"/>
    <w:rsid w:val="00E6305D"/>
    <w:rsid w:val="00E647AF"/>
    <w:rsid w:val="00E64F92"/>
    <w:rsid w:val="00E65704"/>
    <w:rsid w:val="00E66804"/>
    <w:rsid w:val="00E707CA"/>
    <w:rsid w:val="00E73047"/>
    <w:rsid w:val="00E7377D"/>
    <w:rsid w:val="00E73874"/>
    <w:rsid w:val="00E73EBA"/>
    <w:rsid w:val="00E74C13"/>
    <w:rsid w:val="00E80AC4"/>
    <w:rsid w:val="00E849B4"/>
    <w:rsid w:val="00E84ADB"/>
    <w:rsid w:val="00E8564B"/>
    <w:rsid w:val="00E85DCC"/>
    <w:rsid w:val="00E86103"/>
    <w:rsid w:val="00E862FF"/>
    <w:rsid w:val="00E8643A"/>
    <w:rsid w:val="00E87AC6"/>
    <w:rsid w:val="00E87CB0"/>
    <w:rsid w:val="00E90946"/>
    <w:rsid w:val="00E916BE"/>
    <w:rsid w:val="00E91C46"/>
    <w:rsid w:val="00E91DF2"/>
    <w:rsid w:val="00E92B41"/>
    <w:rsid w:val="00E9487B"/>
    <w:rsid w:val="00E96240"/>
    <w:rsid w:val="00E9709B"/>
    <w:rsid w:val="00E972B1"/>
    <w:rsid w:val="00EA0D01"/>
    <w:rsid w:val="00EA2BB3"/>
    <w:rsid w:val="00EA3372"/>
    <w:rsid w:val="00EA3550"/>
    <w:rsid w:val="00EA47AA"/>
    <w:rsid w:val="00EA496C"/>
    <w:rsid w:val="00EA5D86"/>
    <w:rsid w:val="00EA69F8"/>
    <w:rsid w:val="00EA6BEA"/>
    <w:rsid w:val="00EA6EFA"/>
    <w:rsid w:val="00EB176E"/>
    <w:rsid w:val="00EB3463"/>
    <w:rsid w:val="00EB43CF"/>
    <w:rsid w:val="00EB47EF"/>
    <w:rsid w:val="00EB4C62"/>
    <w:rsid w:val="00EB4E0D"/>
    <w:rsid w:val="00EC28D5"/>
    <w:rsid w:val="00EC37FC"/>
    <w:rsid w:val="00EC3AF7"/>
    <w:rsid w:val="00EC3B45"/>
    <w:rsid w:val="00EC4154"/>
    <w:rsid w:val="00EC50E6"/>
    <w:rsid w:val="00EC5241"/>
    <w:rsid w:val="00EC5B40"/>
    <w:rsid w:val="00EC6695"/>
    <w:rsid w:val="00EC6A67"/>
    <w:rsid w:val="00EC6AC9"/>
    <w:rsid w:val="00EC7C22"/>
    <w:rsid w:val="00ED023B"/>
    <w:rsid w:val="00ED0316"/>
    <w:rsid w:val="00ED0D9B"/>
    <w:rsid w:val="00ED1093"/>
    <w:rsid w:val="00ED223A"/>
    <w:rsid w:val="00ED23BD"/>
    <w:rsid w:val="00ED272C"/>
    <w:rsid w:val="00ED2D4D"/>
    <w:rsid w:val="00ED3027"/>
    <w:rsid w:val="00ED3052"/>
    <w:rsid w:val="00ED4DCC"/>
    <w:rsid w:val="00ED5031"/>
    <w:rsid w:val="00ED5300"/>
    <w:rsid w:val="00ED5D0E"/>
    <w:rsid w:val="00ED6E08"/>
    <w:rsid w:val="00EE03D7"/>
    <w:rsid w:val="00EE1810"/>
    <w:rsid w:val="00EE1852"/>
    <w:rsid w:val="00EE1BDA"/>
    <w:rsid w:val="00EE210B"/>
    <w:rsid w:val="00EE62C5"/>
    <w:rsid w:val="00EE6E41"/>
    <w:rsid w:val="00EE7BAA"/>
    <w:rsid w:val="00EF03ED"/>
    <w:rsid w:val="00EF1182"/>
    <w:rsid w:val="00EF3085"/>
    <w:rsid w:val="00EF32B7"/>
    <w:rsid w:val="00EF4587"/>
    <w:rsid w:val="00EF4C2F"/>
    <w:rsid w:val="00EF572C"/>
    <w:rsid w:val="00EF5D21"/>
    <w:rsid w:val="00EF6416"/>
    <w:rsid w:val="00EF699B"/>
    <w:rsid w:val="00F03653"/>
    <w:rsid w:val="00F03868"/>
    <w:rsid w:val="00F04797"/>
    <w:rsid w:val="00F05577"/>
    <w:rsid w:val="00F06A17"/>
    <w:rsid w:val="00F06DF8"/>
    <w:rsid w:val="00F10F95"/>
    <w:rsid w:val="00F1210A"/>
    <w:rsid w:val="00F12555"/>
    <w:rsid w:val="00F12E19"/>
    <w:rsid w:val="00F12E96"/>
    <w:rsid w:val="00F12F08"/>
    <w:rsid w:val="00F13A19"/>
    <w:rsid w:val="00F14E72"/>
    <w:rsid w:val="00F158D3"/>
    <w:rsid w:val="00F16778"/>
    <w:rsid w:val="00F17032"/>
    <w:rsid w:val="00F1770D"/>
    <w:rsid w:val="00F17D1E"/>
    <w:rsid w:val="00F21B9D"/>
    <w:rsid w:val="00F22A78"/>
    <w:rsid w:val="00F23F0E"/>
    <w:rsid w:val="00F24253"/>
    <w:rsid w:val="00F245B6"/>
    <w:rsid w:val="00F27278"/>
    <w:rsid w:val="00F27522"/>
    <w:rsid w:val="00F275E9"/>
    <w:rsid w:val="00F30627"/>
    <w:rsid w:val="00F32543"/>
    <w:rsid w:val="00F32715"/>
    <w:rsid w:val="00F33A34"/>
    <w:rsid w:val="00F3452D"/>
    <w:rsid w:val="00F34AA8"/>
    <w:rsid w:val="00F35A31"/>
    <w:rsid w:val="00F37E80"/>
    <w:rsid w:val="00F37FD7"/>
    <w:rsid w:val="00F40190"/>
    <w:rsid w:val="00F417BC"/>
    <w:rsid w:val="00F42513"/>
    <w:rsid w:val="00F42737"/>
    <w:rsid w:val="00F427B0"/>
    <w:rsid w:val="00F435A0"/>
    <w:rsid w:val="00F43A7E"/>
    <w:rsid w:val="00F4401A"/>
    <w:rsid w:val="00F45755"/>
    <w:rsid w:val="00F47921"/>
    <w:rsid w:val="00F50169"/>
    <w:rsid w:val="00F50308"/>
    <w:rsid w:val="00F50AEC"/>
    <w:rsid w:val="00F5177D"/>
    <w:rsid w:val="00F55346"/>
    <w:rsid w:val="00F564FA"/>
    <w:rsid w:val="00F60C05"/>
    <w:rsid w:val="00F62453"/>
    <w:rsid w:val="00F6273B"/>
    <w:rsid w:val="00F6297A"/>
    <w:rsid w:val="00F630E4"/>
    <w:rsid w:val="00F63C57"/>
    <w:rsid w:val="00F63CDC"/>
    <w:rsid w:val="00F6443C"/>
    <w:rsid w:val="00F6505B"/>
    <w:rsid w:val="00F675CE"/>
    <w:rsid w:val="00F724CF"/>
    <w:rsid w:val="00F72B72"/>
    <w:rsid w:val="00F77717"/>
    <w:rsid w:val="00F7781F"/>
    <w:rsid w:val="00F778A3"/>
    <w:rsid w:val="00F8087F"/>
    <w:rsid w:val="00F834FB"/>
    <w:rsid w:val="00F83688"/>
    <w:rsid w:val="00F860A7"/>
    <w:rsid w:val="00F8630C"/>
    <w:rsid w:val="00F868C2"/>
    <w:rsid w:val="00F87CA6"/>
    <w:rsid w:val="00F87E13"/>
    <w:rsid w:val="00F90E08"/>
    <w:rsid w:val="00F91B87"/>
    <w:rsid w:val="00F93B62"/>
    <w:rsid w:val="00F964E1"/>
    <w:rsid w:val="00FA0478"/>
    <w:rsid w:val="00FA0526"/>
    <w:rsid w:val="00FA0C3F"/>
    <w:rsid w:val="00FA1D03"/>
    <w:rsid w:val="00FA27E5"/>
    <w:rsid w:val="00FA4B2C"/>
    <w:rsid w:val="00FA5148"/>
    <w:rsid w:val="00FA6F99"/>
    <w:rsid w:val="00FB0411"/>
    <w:rsid w:val="00FB138E"/>
    <w:rsid w:val="00FB2029"/>
    <w:rsid w:val="00FB26B5"/>
    <w:rsid w:val="00FB2806"/>
    <w:rsid w:val="00FB40F6"/>
    <w:rsid w:val="00FB51CF"/>
    <w:rsid w:val="00FB6453"/>
    <w:rsid w:val="00FB6652"/>
    <w:rsid w:val="00FC10EA"/>
    <w:rsid w:val="00FC153B"/>
    <w:rsid w:val="00FC1870"/>
    <w:rsid w:val="00FC3D6A"/>
    <w:rsid w:val="00FC4E17"/>
    <w:rsid w:val="00FC73D1"/>
    <w:rsid w:val="00FD319B"/>
    <w:rsid w:val="00FD3917"/>
    <w:rsid w:val="00FD4113"/>
    <w:rsid w:val="00FD5106"/>
    <w:rsid w:val="00FD714E"/>
    <w:rsid w:val="00FD76E0"/>
    <w:rsid w:val="00FE00F1"/>
    <w:rsid w:val="00FE05C2"/>
    <w:rsid w:val="00FE0BD7"/>
    <w:rsid w:val="00FE288C"/>
    <w:rsid w:val="00FE28D7"/>
    <w:rsid w:val="00FE3069"/>
    <w:rsid w:val="00FE3D5D"/>
    <w:rsid w:val="00FE57AA"/>
    <w:rsid w:val="00FE58C5"/>
    <w:rsid w:val="00FE58E9"/>
    <w:rsid w:val="00FF00F9"/>
    <w:rsid w:val="00FF0D97"/>
    <w:rsid w:val="00FF11CC"/>
    <w:rsid w:val="00FF47CE"/>
    <w:rsid w:val="00FF5C40"/>
    <w:rsid w:val="00FF6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B010"/>
  <w15:docId w15:val="{C7166F33-9920-4FDD-8539-28E3BF8B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A0"/>
    <w:pPr>
      <w:spacing w:after="120" w:line="264" w:lineRule="auto"/>
    </w:pPr>
    <w:rPr>
      <w:rFonts w:ascii="Franklin Gothic Book" w:hAnsi="Franklin Gothic Book"/>
      <w:color w:val="000080"/>
      <w:kern w:val="28"/>
      <w:sz w:val="18"/>
      <w:szCs w:val="18"/>
      <w:lang w:eastAsia="en-GB"/>
      <w14:ligatures w14:val="standard"/>
      <w14:cntxtAlts/>
    </w:rPr>
  </w:style>
  <w:style w:type="paragraph" w:styleId="Heading1">
    <w:name w:val="heading 1"/>
    <w:basedOn w:val="Normal"/>
    <w:next w:val="Normal"/>
    <w:link w:val="Heading1Char"/>
    <w:uiPriority w:val="9"/>
    <w:qFormat/>
    <w:rsid w:val="00EA6E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7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76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7AA0"/>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ListParagraph">
    <w:name w:val="List Paragraph"/>
    <w:aliases w:val="6. Numbered Bullets,F5 List Paragraph,List Paragraph2,MAIN CONTENT,List Paragraph12,Dot pt,List Paragraph1,Colorful List - Accent 11,No Spacing1,List Paragraph Char Char Char,Indicator Text,Numbered Para 1,Bullet Points,Bullet 1"/>
    <w:basedOn w:val="Normal"/>
    <w:link w:val="ListParagraphChar"/>
    <w:uiPriority w:val="34"/>
    <w:qFormat/>
    <w:rsid w:val="009C7AA0"/>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BE0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8F8"/>
    <w:rPr>
      <w:rFonts w:ascii="Tahoma" w:hAnsi="Tahoma" w:cs="Tahoma"/>
      <w:color w:val="000080"/>
      <w:kern w:val="28"/>
      <w:sz w:val="16"/>
      <w:szCs w:val="16"/>
      <w:lang w:eastAsia="en-GB"/>
      <w14:ligatures w14:val="standard"/>
      <w14:cntxtAlts/>
    </w:rPr>
  </w:style>
  <w:style w:type="paragraph" w:styleId="Title">
    <w:name w:val="Title"/>
    <w:basedOn w:val="Normal"/>
    <w:next w:val="Normal"/>
    <w:link w:val="TitleChar"/>
    <w:uiPriority w:val="10"/>
    <w:qFormat/>
    <w:rsid w:val="009B2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val="en-US" w:eastAsia="ja-JP"/>
      <w14:ligatures w14:val="none"/>
      <w14:cntxtAlts w14:val="0"/>
    </w:rPr>
  </w:style>
  <w:style w:type="character" w:customStyle="1" w:styleId="TitleChar">
    <w:name w:val="Title Char"/>
    <w:basedOn w:val="DefaultParagraphFont"/>
    <w:link w:val="Title"/>
    <w:uiPriority w:val="10"/>
    <w:rsid w:val="009B205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B205F"/>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lang w:val="en-US" w:eastAsia="ja-JP"/>
      <w14:ligatures w14:val="none"/>
      <w14:cntxtAlts w14:val="0"/>
    </w:rPr>
  </w:style>
  <w:style w:type="character" w:customStyle="1" w:styleId="SubtitleChar">
    <w:name w:val="Subtitle Char"/>
    <w:basedOn w:val="DefaultParagraphFont"/>
    <w:link w:val="Subtitle"/>
    <w:uiPriority w:val="11"/>
    <w:rsid w:val="009B205F"/>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9B205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B205F"/>
    <w:rPr>
      <w:rFonts w:eastAsiaTheme="minorEastAsia"/>
      <w:lang w:val="en-US" w:eastAsia="ja-JP"/>
    </w:rPr>
  </w:style>
  <w:style w:type="paragraph" w:styleId="Header">
    <w:name w:val="header"/>
    <w:basedOn w:val="Normal"/>
    <w:link w:val="HeaderChar"/>
    <w:uiPriority w:val="99"/>
    <w:unhideWhenUsed/>
    <w:rsid w:val="00BE2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A0E"/>
    <w:rPr>
      <w:rFonts w:ascii="Franklin Gothic Book" w:hAnsi="Franklin Gothic Book"/>
      <w:color w:val="000080"/>
      <w:kern w:val="28"/>
      <w:sz w:val="18"/>
      <w:szCs w:val="18"/>
      <w:lang w:eastAsia="en-GB"/>
      <w14:ligatures w14:val="standard"/>
      <w14:cntxtAlts/>
    </w:rPr>
  </w:style>
  <w:style w:type="paragraph" w:styleId="Footer">
    <w:name w:val="footer"/>
    <w:basedOn w:val="Normal"/>
    <w:link w:val="FooterChar"/>
    <w:uiPriority w:val="99"/>
    <w:unhideWhenUsed/>
    <w:rsid w:val="00BE2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A0E"/>
    <w:rPr>
      <w:rFonts w:ascii="Franklin Gothic Book" w:hAnsi="Franklin Gothic Book"/>
      <w:color w:val="000080"/>
      <w:kern w:val="28"/>
      <w:sz w:val="18"/>
      <w:szCs w:val="18"/>
      <w:lang w:eastAsia="en-GB"/>
      <w14:ligatures w14:val="standard"/>
      <w14:cntxtAlts/>
    </w:rPr>
  </w:style>
  <w:style w:type="character" w:customStyle="1" w:styleId="Heading1Char">
    <w:name w:val="Heading 1 Char"/>
    <w:basedOn w:val="DefaultParagraphFont"/>
    <w:link w:val="Heading1"/>
    <w:uiPriority w:val="9"/>
    <w:rsid w:val="00EA6EFA"/>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styleId="TOCHeading">
    <w:name w:val="TOC Heading"/>
    <w:basedOn w:val="Heading1"/>
    <w:next w:val="Normal"/>
    <w:uiPriority w:val="39"/>
    <w:semiHidden/>
    <w:unhideWhenUsed/>
    <w:qFormat/>
    <w:rsid w:val="00EA6EFA"/>
    <w:pPr>
      <w:spacing w:line="276" w:lineRule="auto"/>
      <w:outlineLvl w:val="9"/>
    </w:pPr>
    <w:rPr>
      <w:kern w:val="0"/>
      <w:lang w:val="en-US" w:eastAsia="ja-JP"/>
      <w14:ligatures w14:val="none"/>
      <w14:cntxtAlts w14:val="0"/>
    </w:rPr>
  </w:style>
  <w:style w:type="paragraph" w:styleId="TOC1">
    <w:name w:val="toc 1"/>
    <w:basedOn w:val="Normal"/>
    <w:next w:val="Normal"/>
    <w:autoRedefine/>
    <w:uiPriority w:val="39"/>
    <w:unhideWhenUsed/>
    <w:rsid w:val="00E348EE"/>
    <w:pPr>
      <w:tabs>
        <w:tab w:val="left" w:pos="426"/>
        <w:tab w:val="right" w:leader="dot" w:pos="9016"/>
      </w:tabs>
      <w:spacing w:after="100"/>
    </w:pPr>
  </w:style>
  <w:style w:type="character" w:styleId="Hyperlink">
    <w:name w:val="Hyperlink"/>
    <w:basedOn w:val="DefaultParagraphFont"/>
    <w:uiPriority w:val="99"/>
    <w:unhideWhenUsed/>
    <w:rsid w:val="002A0A93"/>
    <w:rPr>
      <w:color w:val="0000FF" w:themeColor="hyperlink"/>
      <w:u w:val="single"/>
    </w:rPr>
  </w:style>
  <w:style w:type="paragraph" w:customStyle="1" w:styleId="Default">
    <w:name w:val="Default"/>
    <w:rsid w:val="00F72B7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F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0C32"/>
    <w:rPr>
      <w:color w:val="800080" w:themeColor="followedHyperlink"/>
      <w:u w:val="single"/>
    </w:rPr>
  </w:style>
  <w:style w:type="paragraph" w:styleId="TOC2">
    <w:name w:val="toc 2"/>
    <w:basedOn w:val="Normal"/>
    <w:next w:val="Normal"/>
    <w:autoRedefine/>
    <w:uiPriority w:val="39"/>
    <w:unhideWhenUsed/>
    <w:rsid w:val="00E65704"/>
    <w:pPr>
      <w:spacing w:after="100"/>
      <w:ind w:left="180"/>
    </w:pPr>
  </w:style>
  <w:style w:type="table" w:styleId="LightList-Accent4">
    <w:name w:val="Light List Accent 4"/>
    <w:basedOn w:val="TableNormal"/>
    <w:uiPriority w:val="61"/>
    <w:rsid w:val="00E16FD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E16FD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614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52C"/>
    <w:rPr>
      <w:rFonts w:ascii="Franklin Gothic Book" w:hAnsi="Franklin Gothic Book"/>
      <w:color w:val="000080"/>
      <w:kern w:val="28"/>
      <w:sz w:val="20"/>
      <w:szCs w:val="20"/>
      <w:lang w:eastAsia="en-GB"/>
      <w14:ligatures w14:val="standard"/>
      <w14:cntxtAlts/>
    </w:rPr>
  </w:style>
  <w:style w:type="character" w:styleId="FootnoteReference">
    <w:name w:val="footnote reference"/>
    <w:basedOn w:val="DefaultParagraphFont"/>
    <w:uiPriority w:val="99"/>
    <w:semiHidden/>
    <w:unhideWhenUsed/>
    <w:rsid w:val="0061452C"/>
    <w:rPr>
      <w:vertAlign w:val="superscript"/>
    </w:rPr>
  </w:style>
  <w:style w:type="paragraph" w:styleId="EndnoteText">
    <w:name w:val="endnote text"/>
    <w:basedOn w:val="Normal"/>
    <w:link w:val="EndnoteTextChar"/>
    <w:uiPriority w:val="99"/>
    <w:semiHidden/>
    <w:unhideWhenUsed/>
    <w:rsid w:val="00E909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0946"/>
    <w:rPr>
      <w:rFonts w:ascii="Franklin Gothic Book" w:hAnsi="Franklin Gothic Book"/>
      <w:color w:val="000080"/>
      <w:kern w:val="28"/>
      <w:sz w:val="20"/>
      <w:szCs w:val="20"/>
      <w:lang w:eastAsia="en-GB"/>
      <w14:ligatures w14:val="standard"/>
      <w14:cntxtAlts/>
    </w:rPr>
  </w:style>
  <w:style w:type="character" w:styleId="EndnoteReference">
    <w:name w:val="endnote reference"/>
    <w:basedOn w:val="DefaultParagraphFont"/>
    <w:uiPriority w:val="99"/>
    <w:unhideWhenUsed/>
    <w:rsid w:val="00E90946"/>
    <w:rPr>
      <w:vertAlign w:val="superscript"/>
    </w:rPr>
  </w:style>
  <w:style w:type="table" w:customStyle="1" w:styleId="TableGrid1">
    <w:name w:val="Table Grid1"/>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01169"/>
    <w:pPr>
      <w:spacing w:after="0" w:line="240" w:lineRule="auto"/>
    </w:pPr>
    <w:rPr>
      <w:rFonts w:ascii="Franklin Gothic Book" w:eastAsia="Franklin Gothic Book" w:hAnsi="Franklin Gothic Book"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755"/>
    <w:pPr>
      <w:spacing w:after="200" w:line="240" w:lineRule="auto"/>
    </w:pPr>
    <w:rPr>
      <w:b/>
      <w:bCs/>
      <w:color w:val="4F81BD" w:themeColor="accent1"/>
    </w:rPr>
  </w:style>
  <w:style w:type="character" w:styleId="CommentReference">
    <w:name w:val="annotation reference"/>
    <w:basedOn w:val="DefaultParagraphFont"/>
    <w:uiPriority w:val="99"/>
    <w:semiHidden/>
    <w:unhideWhenUsed/>
    <w:rsid w:val="00EF572C"/>
    <w:rPr>
      <w:sz w:val="16"/>
      <w:szCs w:val="16"/>
    </w:rPr>
  </w:style>
  <w:style w:type="paragraph" w:styleId="CommentText">
    <w:name w:val="annotation text"/>
    <w:basedOn w:val="Normal"/>
    <w:link w:val="CommentTextChar"/>
    <w:uiPriority w:val="99"/>
    <w:semiHidden/>
    <w:unhideWhenUsed/>
    <w:rsid w:val="00EF572C"/>
    <w:pPr>
      <w:spacing w:line="240" w:lineRule="auto"/>
    </w:pPr>
    <w:rPr>
      <w:sz w:val="20"/>
      <w:szCs w:val="20"/>
    </w:rPr>
  </w:style>
  <w:style w:type="character" w:customStyle="1" w:styleId="CommentTextChar">
    <w:name w:val="Comment Text Char"/>
    <w:basedOn w:val="DefaultParagraphFont"/>
    <w:link w:val="CommentText"/>
    <w:uiPriority w:val="99"/>
    <w:semiHidden/>
    <w:rsid w:val="00EF572C"/>
    <w:rPr>
      <w:rFonts w:ascii="Franklin Gothic Book" w:hAnsi="Franklin Gothic Book"/>
      <w:color w:val="00008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F572C"/>
    <w:rPr>
      <w:b/>
      <w:bCs/>
    </w:rPr>
  </w:style>
  <w:style w:type="character" w:customStyle="1" w:styleId="CommentSubjectChar">
    <w:name w:val="Comment Subject Char"/>
    <w:basedOn w:val="CommentTextChar"/>
    <w:link w:val="CommentSubject"/>
    <w:uiPriority w:val="99"/>
    <w:semiHidden/>
    <w:rsid w:val="00EF572C"/>
    <w:rPr>
      <w:rFonts w:ascii="Franklin Gothic Book" w:hAnsi="Franklin Gothic Book"/>
      <w:b/>
      <w:bCs/>
      <w:color w:val="000080"/>
      <w:kern w:val="28"/>
      <w:sz w:val="20"/>
      <w:szCs w:val="20"/>
      <w:lang w:eastAsia="en-GB"/>
      <w14:ligatures w14:val="standard"/>
      <w14:cntxtAlts/>
    </w:rPr>
  </w:style>
  <w:style w:type="paragraph" w:styleId="Revision">
    <w:name w:val="Revision"/>
    <w:hidden/>
    <w:uiPriority w:val="99"/>
    <w:semiHidden/>
    <w:rsid w:val="00A15C07"/>
    <w:pPr>
      <w:spacing w:after="0" w:line="240" w:lineRule="auto"/>
    </w:pPr>
    <w:rPr>
      <w:rFonts w:ascii="Franklin Gothic Book" w:hAnsi="Franklin Gothic Book"/>
      <w:color w:val="000080"/>
      <w:kern w:val="28"/>
      <w:sz w:val="18"/>
      <w:szCs w:val="18"/>
      <w:lang w:eastAsia="en-GB"/>
      <w14:ligatures w14:val="standard"/>
      <w14:cntxtAlts/>
    </w:rPr>
  </w:style>
  <w:style w:type="table" w:customStyle="1" w:styleId="TableGrid7">
    <w:name w:val="Table Grid7"/>
    <w:basedOn w:val="TableNormal"/>
    <w:next w:val="TableGrid"/>
    <w:uiPriority w:val="39"/>
    <w:rsid w:val="00AB185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642F1"/>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14:cntxtAlts w14:val="0"/>
    </w:rPr>
  </w:style>
  <w:style w:type="character" w:customStyle="1" w:styleId="ListParagraphChar">
    <w:name w:val="List Paragraph Char"/>
    <w:aliases w:val="6. Numbered Bullets Char,F5 List Paragraph Char,List Paragraph2 Char,MAIN CONTENT Char,List Paragraph12 Char,Dot pt Char,List Paragraph1 Char,Colorful List - Accent 11 Char,No Spacing1 Char,List Paragraph Char Char Char Char"/>
    <w:link w:val="ListParagraph"/>
    <w:uiPriority w:val="34"/>
    <w:qFormat/>
    <w:locked/>
    <w:rsid w:val="00570A5F"/>
    <w:rPr>
      <w:rFonts w:ascii="Franklin Gothic Book" w:eastAsia="Times New Roman" w:hAnsi="Franklin Gothic Book" w:cs="Times New Roman"/>
      <w:color w:val="000080"/>
      <w:kern w:val="28"/>
      <w:sz w:val="18"/>
      <w:szCs w:val="18"/>
      <w:lang w:eastAsia="en-GB"/>
      <w14:ligatures w14:val="standard"/>
      <w14:cntxtAlts/>
    </w:rPr>
  </w:style>
  <w:style w:type="character" w:customStyle="1" w:styleId="Heading3Char">
    <w:name w:val="Heading 3 Char"/>
    <w:basedOn w:val="DefaultParagraphFont"/>
    <w:link w:val="Heading3"/>
    <w:uiPriority w:val="9"/>
    <w:semiHidden/>
    <w:rsid w:val="006A765D"/>
    <w:rPr>
      <w:rFonts w:asciiTheme="majorHAnsi" w:eastAsiaTheme="majorEastAsia" w:hAnsiTheme="majorHAnsi" w:cstheme="majorBidi"/>
      <w:color w:val="243F60" w:themeColor="accent1" w:themeShade="7F"/>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464">
      <w:bodyDiv w:val="1"/>
      <w:marLeft w:val="0"/>
      <w:marRight w:val="0"/>
      <w:marTop w:val="0"/>
      <w:marBottom w:val="0"/>
      <w:divBdr>
        <w:top w:val="none" w:sz="0" w:space="0" w:color="auto"/>
        <w:left w:val="none" w:sz="0" w:space="0" w:color="auto"/>
        <w:bottom w:val="none" w:sz="0" w:space="0" w:color="auto"/>
        <w:right w:val="none" w:sz="0" w:space="0" w:color="auto"/>
      </w:divBdr>
    </w:div>
    <w:div w:id="7754703">
      <w:bodyDiv w:val="1"/>
      <w:marLeft w:val="0"/>
      <w:marRight w:val="0"/>
      <w:marTop w:val="0"/>
      <w:marBottom w:val="0"/>
      <w:divBdr>
        <w:top w:val="none" w:sz="0" w:space="0" w:color="auto"/>
        <w:left w:val="none" w:sz="0" w:space="0" w:color="auto"/>
        <w:bottom w:val="none" w:sz="0" w:space="0" w:color="auto"/>
        <w:right w:val="none" w:sz="0" w:space="0" w:color="auto"/>
      </w:divBdr>
    </w:div>
    <w:div w:id="14120761">
      <w:bodyDiv w:val="1"/>
      <w:marLeft w:val="0"/>
      <w:marRight w:val="0"/>
      <w:marTop w:val="0"/>
      <w:marBottom w:val="0"/>
      <w:divBdr>
        <w:top w:val="none" w:sz="0" w:space="0" w:color="auto"/>
        <w:left w:val="none" w:sz="0" w:space="0" w:color="auto"/>
        <w:bottom w:val="none" w:sz="0" w:space="0" w:color="auto"/>
        <w:right w:val="none" w:sz="0" w:space="0" w:color="auto"/>
      </w:divBdr>
    </w:div>
    <w:div w:id="27612673">
      <w:bodyDiv w:val="1"/>
      <w:marLeft w:val="0"/>
      <w:marRight w:val="0"/>
      <w:marTop w:val="0"/>
      <w:marBottom w:val="0"/>
      <w:divBdr>
        <w:top w:val="none" w:sz="0" w:space="0" w:color="auto"/>
        <w:left w:val="none" w:sz="0" w:space="0" w:color="auto"/>
        <w:bottom w:val="none" w:sz="0" w:space="0" w:color="auto"/>
        <w:right w:val="none" w:sz="0" w:space="0" w:color="auto"/>
      </w:divBdr>
    </w:div>
    <w:div w:id="38821010">
      <w:bodyDiv w:val="1"/>
      <w:marLeft w:val="0"/>
      <w:marRight w:val="0"/>
      <w:marTop w:val="0"/>
      <w:marBottom w:val="0"/>
      <w:divBdr>
        <w:top w:val="none" w:sz="0" w:space="0" w:color="auto"/>
        <w:left w:val="none" w:sz="0" w:space="0" w:color="auto"/>
        <w:bottom w:val="none" w:sz="0" w:space="0" w:color="auto"/>
        <w:right w:val="none" w:sz="0" w:space="0" w:color="auto"/>
      </w:divBdr>
    </w:div>
    <w:div w:id="49229240">
      <w:bodyDiv w:val="1"/>
      <w:marLeft w:val="0"/>
      <w:marRight w:val="0"/>
      <w:marTop w:val="0"/>
      <w:marBottom w:val="0"/>
      <w:divBdr>
        <w:top w:val="none" w:sz="0" w:space="0" w:color="auto"/>
        <w:left w:val="none" w:sz="0" w:space="0" w:color="auto"/>
        <w:bottom w:val="none" w:sz="0" w:space="0" w:color="auto"/>
        <w:right w:val="none" w:sz="0" w:space="0" w:color="auto"/>
      </w:divBdr>
    </w:div>
    <w:div w:id="87577086">
      <w:bodyDiv w:val="1"/>
      <w:marLeft w:val="0"/>
      <w:marRight w:val="0"/>
      <w:marTop w:val="0"/>
      <w:marBottom w:val="0"/>
      <w:divBdr>
        <w:top w:val="none" w:sz="0" w:space="0" w:color="auto"/>
        <w:left w:val="none" w:sz="0" w:space="0" w:color="auto"/>
        <w:bottom w:val="none" w:sz="0" w:space="0" w:color="auto"/>
        <w:right w:val="none" w:sz="0" w:space="0" w:color="auto"/>
      </w:divBdr>
    </w:div>
    <w:div w:id="108397582">
      <w:bodyDiv w:val="1"/>
      <w:marLeft w:val="0"/>
      <w:marRight w:val="0"/>
      <w:marTop w:val="0"/>
      <w:marBottom w:val="0"/>
      <w:divBdr>
        <w:top w:val="none" w:sz="0" w:space="0" w:color="auto"/>
        <w:left w:val="none" w:sz="0" w:space="0" w:color="auto"/>
        <w:bottom w:val="none" w:sz="0" w:space="0" w:color="auto"/>
        <w:right w:val="none" w:sz="0" w:space="0" w:color="auto"/>
      </w:divBdr>
    </w:div>
    <w:div w:id="122424727">
      <w:bodyDiv w:val="1"/>
      <w:marLeft w:val="0"/>
      <w:marRight w:val="0"/>
      <w:marTop w:val="0"/>
      <w:marBottom w:val="0"/>
      <w:divBdr>
        <w:top w:val="none" w:sz="0" w:space="0" w:color="auto"/>
        <w:left w:val="none" w:sz="0" w:space="0" w:color="auto"/>
        <w:bottom w:val="none" w:sz="0" w:space="0" w:color="auto"/>
        <w:right w:val="none" w:sz="0" w:space="0" w:color="auto"/>
      </w:divBdr>
    </w:div>
    <w:div w:id="131677806">
      <w:bodyDiv w:val="1"/>
      <w:marLeft w:val="0"/>
      <w:marRight w:val="0"/>
      <w:marTop w:val="0"/>
      <w:marBottom w:val="0"/>
      <w:divBdr>
        <w:top w:val="none" w:sz="0" w:space="0" w:color="auto"/>
        <w:left w:val="none" w:sz="0" w:space="0" w:color="auto"/>
        <w:bottom w:val="none" w:sz="0" w:space="0" w:color="auto"/>
        <w:right w:val="none" w:sz="0" w:space="0" w:color="auto"/>
      </w:divBdr>
    </w:div>
    <w:div w:id="173299435">
      <w:bodyDiv w:val="1"/>
      <w:marLeft w:val="0"/>
      <w:marRight w:val="0"/>
      <w:marTop w:val="0"/>
      <w:marBottom w:val="0"/>
      <w:divBdr>
        <w:top w:val="none" w:sz="0" w:space="0" w:color="auto"/>
        <w:left w:val="none" w:sz="0" w:space="0" w:color="auto"/>
        <w:bottom w:val="none" w:sz="0" w:space="0" w:color="auto"/>
        <w:right w:val="none" w:sz="0" w:space="0" w:color="auto"/>
      </w:divBdr>
    </w:div>
    <w:div w:id="185487379">
      <w:bodyDiv w:val="1"/>
      <w:marLeft w:val="0"/>
      <w:marRight w:val="0"/>
      <w:marTop w:val="0"/>
      <w:marBottom w:val="0"/>
      <w:divBdr>
        <w:top w:val="none" w:sz="0" w:space="0" w:color="auto"/>
        <w:left w:val="none" w:sz="0" w:space="0" w:color="auto"/>
        <w:bottom w:val="none" w:sz="0" w:space="0" w:color="auto"/>
        <w:right w:val="none" w:sz="0" w:space="0" w:color="auto"/>
      </w:divBdr>
    </w:div>
    <w:div w:id="198670292">
      <w:bodyDiv w:val="1"/>
      <w:marLeft w:val="0"/>
      <w:marRight w:val="0"/>
      <w:marTop w:val="0"/>
      <w:marBottom w:val="0"/>
      <w:divBdr>
        <w:top w:val="none" w:sz="0" w:space="0" w:color="auto"/>
        <w:left w:val="none" w:sz="0" w:space="0" w:color="auto"/>
        <w:bottom w:val="none" w:sz="0" w:space="0" w:color="auto"/>
        <w:right w:val="none" w:sz="0" w:space="0" w:color="auto"/>
      </w:divBdr>
    </w:div>
    <w:div w:id="205919066">
      <w:bodyDiv w:val="1"/>
      <w:marLeft w:val="0"/>
      <w:marRight w:val="0"/>
      <w:marTop w:val="0"/>
      <w:marBottom w:val="0"/>
      <w:divBdr>
        <w:top w:val="none" w:sz="0" w:space="0" w:color="auto"/>
        <w:left w:val="none" w:sz="0" w:space="0" w:color="auto"/>
        <w:bottom w:val="none" w:sz="0" w:space="0" w:color="auto"/>
        <w:right w:val="none" w:sz="0" w:space="0" w:color="auto"/>
      </w:divBdr>
    </w:div>
    <w:div w:id="253245524">
      <w:bodyDiv w:val="1"/>
      <w:marLeft w:val="0"/>
      <w:marRight w:val="0"/>
      <w:marTop w:val="0"/>
      <w:marBottom w:val="0"/>
      <w:divBdr>
        <w:top w:val="none" w:sz="0" w:space="0" w:color="auto"/>
        <w:left w:val="none" w:sz="0" w:space="0" w:color="auto"/>
        <w:bottom w:val="none" w:sz="0" w:space="0" w:color="auto"/>
        <w:right w:val="none" w:sz="0" w:space="0" w:color="auto"/>
      </w:divBdr>
      <w:divsChild>
        <w:div w:id="543759257">
          <w:marLeft w:val="547"/>
          <w:marRight w:val="0"/>
          <w:marTop w:val="200"/>
          <w:marBottom w:val="0"/>
          <w:divBdr>
            <w:top w:val="none" w:sz="0" w:space="0" w:color="auto"/>
            <w:left w:val="none" w:sz="0" w:space="0" w:color="auto"/>
            <w:bottom w:val="none" w:sz="0" w:space="0" w:color="auto"/>
            <w:right w:val="none" w:sz="0" w:space="0" w:color="auto"/>
          </w:divBdr>
        </w:div>
        <w:div w:id="1578244394">
          <w:marLeft w:val="547"/>
          <w:marRight w:val="0"/>
          <w:marTop w:val="200"/>
          <w:marBottom w:val="0"/>
          <w:divBdr>
            <w:top w:val="none" w:sz="0" w:space="0" w:color="auto"/>
            <w:left w:val="none" w:sz="0" w:space="0" w:color="auto"/>
            <w:bottom w:val="none" w:sz="0" w:space="0" w:color="auto"/>
            <w:right w:val="none" w:sz="0" w:space="0" w:color="auto"/>
          </w:divBdr>
        </w:div>
        <w:div w:id="1436292105">
          <w:marLeft w:val="547"/>
          <w:marRight w:val="0"/>
          <w:marTop w:val="200"/>
          <w:marBottom w:val="0"/>
          <w:divBdr>
            <w:top w:val="none" w:sz="0" w:space="0" w:color="auto"/>
            <w:left w:val="none" w:sz="0" w:space="0" w:color="auto"/>
            <w:bottom w:val="none" w:sz="0" w:space="0" w:color="auto"/>
            <w:right w:val="none" w:sz="0" w:space="0" w:color="auto"/>
          </w:divBdr>
        </w:div>
        <w:div w:id="2083483163">
          <w:marLeft w:val="547"/>
          <w:marRight w:val="0"/>
          <w:marTop w:val="200"/>
          <w:marBottom w:val="0"/>
          <w:divBdr>
            <w:top w:val="none" w:sz="0" w:space="0" w:color="auto"/>
            <w:left w:val="none" w:sz="0" w:space="0" w:color="auto"/>
            <w:bottom w:val="none" w:sz="0" w:space="0" w:color="auto"/>
            <w:right w:val="none" w:sz="0" w:space="0" w:color="auto"/>
          </w:divBdr>
        </w:div>
        <w:div w:id="344601750">
          <w:marLeft w:val="547"/>
          <w:marRight w:val="0"/>
          <w:marTop w:val="200"/>
          <w:marBottom w:val="0"/>
          <w:divBdr>
            <w:top w:val="none" w:sz="0" w:space="0" w:color="auto"/>
            <w:left w:val="none" w:sz="0" w:space="0" w:color="auto"/>
            <w:bottom w:val="none" w:sz="0" w:space="0" w:color="auto"/>
            <w:right w:val="none" w:sz="0" w:space="0" w:color="auto"/>
          </w:divBdr>
        </w:div>
        <w:div w:id="1487479187">
          <w:marLeft w:val="547"/>
          <w:marRight w:val="0"/>
          <w:marTop w:val="200"/>
          <w:marBottom w:val="0"/>
          <w:divBdr>
            <w:top w:val="none" w:sz="0" w:space="0" w:color="auto"/>
            <w:left w:val="none" w:sz="0" w:space="0" w:color="auto"/>
            <w:bottom w:val="none" w:sz="0" w:space="0" w:color="auto"/>
            <w:right w:val="none" w:sz="0" w:space="0" w:color="auto"/>
          </w:divBdr>
        </w:div>
      </w:divsChild>
    </w:div>
    <w:div w:id="265964618">
      <w:bodyDiv w:val="1"/>
      <w:marLeft w:val="0"/>
      <w:marRight w:val="0"/>
      <w:marTop w:val="0"/>
      <w:marBottom w:val="0"/>
      <w:divBdr>
        <w:top w:val="none" w:sz="0" w:space="0" w:color="auto"/>
        <w:left w:val="none" w:sz="0" w:space="0" w:color="auto"/>
        <w:bottom w:val="none" w:sz="0" w:space="0" w:color="auto"/>
        <w:right w:val="none" w:sz="0" w:space="0" w:color="auto"/>
      </w:divBdr>
    </w:div>
    <w:div w:id="272712685">
      <w:bodyDiv w:val="1"/>
      <w:marLeft w:val="0"/>
      <w:marRight w:val="0"/>
      <w:marTop w:val="0"/>
      <w:marBottom w:val="0"/>
      <w:divBdr>
        <w:top w:val="none" w:sz="0" w:space="0" w:color="auto"/>
        <w:left w:val="none" w:sz="0" w:space="0" w:color="auto"/>
        <w:bottom w:val="none" w:sz="0" w:space="0" w:color="auto"/>
        <w:right w:val="none" w:sz="0" w:space="0" w:color="auto"/>
      </w:divBdr>
    </w:div>
    <w:div w:id="315650814">
      <w:bodyDiv w:val="1"/>
      <w:marLeft w:val="0"/>
      <w:marRight w:val="0"/>
      <w:marTop w:val="0"/>
      <w:marBottom w:val="0"/>
      <w:divBdr>
        <w:top w:val="none" w:sz="0" w:space="0" w:color="auto"/>
        <w:left w:val="none" w:sz="0" w:space="0" w:color="auto"/>
        <w:bottom w:val="none" w:sz="0" w:space="0" w:color="auto"/>
        <w:right w:val="none" w:sz="0" w:space="0" w:color="auto"/>
      </w:divBdr>
    </w:div>
    <w:div w:id="410584301">
      <w:bodyDiv w:val="1"/>
      <w:marLeft w:val="0"/>
      <w:marRight w:val="0"/>
      <w:marTop w:val="0"/>
      <w:marBottom w:val="0"/>
      <w:divBdr>
        <w:top w:val="none" w:sz="0" w:space="0" w:color="auto"/>
        <w:left w:val="none" w:sz="0" w:space="0" w:color="auto"/>
        <w:bottom w:val="none" w:sz="0" w:space="0" w:color="auto"/>
        <w:right w:val="none" w:sz="0" w:space="0" w:color="auto"/>
      </w:divBdr>
    </w:div>
    <w:div w:id="413822141">
      <w:bodyDiv w:val="1"/>
      <w:marLeft w:val="0"/>
      <w:marRight w:val="0"/>
      <w:marTop w:val="0"/>
      <w:marBottom w:val="0"/>
      <w:divBdr>
        <w:top w:val="none" w:sz="0" w:space="0" w:color="auto"/>
        <w:left w:val="none" w:sz="0" w:space="0" w:color="auto"/>
        <w:bottom w:val="none" w:sz="0" w:space="0" w:color="auto"/>
        <w:right w:val="none" w:sz="0" w:space="0" w:color="auto"/>
      </w:divBdr>
    </w:div>
    <w:div w:id="456336198">
      <w:bodyDiv w:val="1"/>
      <w:marLeft w:val="0"/>
      <w:marRight w:val="0"/>
      <w:marTop w:val="0"/>
      <w:marBottom w:val="0"/>
      <w:divBdr>
        <w:top w:val="none" w:sz="0" w:space="0" w:color="auto"/>
        <w:left w:val="none" w:sz="0" w:space="0" w:color="auto"/>
        <w:bottom w:val="none" w:sz="0" w:space="0" w:color="auto"/>
        <w:right w:val="none" w:sz="0" w:space="0" w:color="auto"/>
      </w:divBdr>
    </w:div>
    <w:div w:id="462189514">
      <w:bodyDiv w:val="1"/>
      <w:marLeft w:val="0"/>
      <w:marRight w:val="0"/>
      <w:marTop w:val="0"/>
      <w:marBottom w:val="0"/>
      <w:divBdr>
        <w:top w:val="none" w:sz="0" w:space="0" w:color="auto"/>
        <w:left w:val="none" w:sz="0" w:space="0" w:color="auto"/>
        <w:bottom w:val="none" w:sz="0" w:space="0" w:color="auto"/>
        <w:right w:val="none" w:sz="0" w:space="0" w:color="auto"/>
      </w:divBdr>
    </w:div>
    <w:div w:id="499780435">
      <w:bodyDiv w:val="1"/>
      <w:marLeft w:val="0"/>
      <w:marRight w:val="0"/>
      <w:marTop w:val="0"/>
      <w:marBottom w:val="0"/>
      <w:divBdr>
        <w:top w:val="none" w:sz="0" w:space="0" w:color="auto"/>
        <w:left w:val="none" w:sz="0" w:space="0" w:color="auto"/>
        <w:bottom w:val="none" w:sz="0" w:space="0" w:color="auto"/>
        <w:right w:val="none" w:sz="0" w:space="0" w:color="auto"/>
      </w:divBdr>
    </w:div>
    <w:div w:id="505243367">
      <w:bodyDiv w:val="1"/>
      <w:marLeft w:val="0"/>
      <w:marRight w:val="0"/>
      <w:marTop w:val="0"/>
      <w:marBottom w:val="0"/>
      <w:divBdr>
        <w:top w:val="none" w:sz="0" w:space="0" w:color="auto"/>
        <w:left w:val="none" w:sz="0" w:space="0" w:color="auto"/>
        <w:bottom w:val="none" w:sz="0" w:space="0" w:color="auto"/>
        <w:right w:val="none" w:sz="0" w:space="0" w:color="auto"/>
      </w:divBdr>
    </w:div>
    <w:div w:id="591551648">
      <w:bodyDiv w:val="1"/>
      <w:marLeft w:val="0"/>
      <w:marRight w:val="0"/>
      <w:marTop w:val="0"/>
      <w:marBottom w:val="0"/>
      <w:divBdr>
        <w:top w:val="none" w:sz="0" w:space="0" w:color="auto"/>
        <w:left w:val="none" w:sz="0" w:space="0" w:color="auto"/>
        <w:bottom w:val="none" w:sz="0" w:space="0" w:color="auto"/>
        <w:right w:val="none" w:sz="0" w:space="0" w:color="auto"/>
      </w:divBdr>
    </w:div>
    <w:div w:id="598680272">
      <w:bodyDiv w:val="1"/>
      <w:marLeft w:val="0"/>
      <w:marRight w:val="0"/>
      <w:marTop w:val="0"/>
      <w:marBottom w:val="0"/>
      <w:divBdr>
        <w:top w:val="none" w:sz="0" w:space="0" w:color="auto"/>
        <w:left w:val="none" w:sz="0" w:space="0" w:color="auto"/>
        <w:bottom w:val="none" w:sz="0" w:space="0" w:color="auto"/>
        <w:right w:val="none" w:sz="0" w:space="0" w:color="auto"/>
      </w:divBdr>
    </w:div>
    <w:div w:id="607396668">
      <w:bodyDiv w:val="1"/>
      <w:marLeft w:val="0"/>
      <w:marRight w:val="0"/>
      <w:marTop w:val="0"/>
      <w:marBottom w:val="0"/>
      <w:divBdr>
        <w:top w:val="none" w:sz="0" w:space="0" w:color="auto"/>
        <w:left w:val="none" w:sz="0" w:space="0" w:color="auto"/>
        <w:bottom w:val="none" w:sz="0" w:space="0" w:color="auto"/>
        <w:right w:val="none" w:sz="0" w:space="0" w:color="auto"/>
      </w:divBdr>
      <w:divsChild>
        <w:div w:id="404956893">
          <w:marLeft w:val="547"/>
          <w:marRight w:val="0"/>
          <w:marTop w:val="200"/>
          <w:marBottom w:val="0"/>
          <w:divBdr>
            <w:top w:val="none" w:sz="0" w:space="0" w:color="auto"/>
            <w:left w:val="none" w:sz="0" w:space="0" w:color="auto"/>
            <w:bottom w:val="none" w:sz="0" w:space="0" w:color="auto"/>
            <w:right w:val="none" w:sz="0" w:space="0" w:color="auto"/>
          </w:divBdr>
        </w:div>
        <w:div w:id="679431554">
          <w:marLeft w:val="547"/>
          <w:marRight w:val="0"/>
          <w:marTop w:val="200"/>
          <w:marBottom w:val="0"/>
          <w:divBdr>
            <w:top w:val="none" w:sz="0" w:space="0" w:color="auto"/>
            <w:left w:val="none" w:sz="0" w:space="0" w:color="auto"/>
            <w:bottom w:val="none" w:sz="0" w:space="0" w:color="auto"/>
            <w:right w:val="none" w:sz="0" w:space="0" w:color="auto"/>
          </w:divBdr>
        </w:div>
      </w:divsChild>
    </w:div>
    <w:div w:id="633102035">
      <w:bodyDiv w:val="1"/>
      <w:marLeft w:val="0"/>
      <w:marRight w:val="0"/>
      <w:marTop w:val="0"/>
      <w:marBottom w:val="0"/>
      <w:divBdr>
        <w:top w:val="none" w:sz="0" w:space="0" w:color="auto"/>
        <w:left w:val="none" w:sz="0" w:space="0" w:color="auto"/>
        <w:bottom w:val="none" w:sz="0" w:space="0" w:color="auto"/>
        <w:right w:val="none" w:sz="0" w:space="0" w:color="auto"/>
      </w:divBdr>
    </w:div>
    <w:div w:id="633682030">
      <w:bodyDiv w:val="1"/>
      <w:marLeft w:val="0"/>
      <w:marRight w:val="0"/>
      <w:marTop w:val="0"/>
      <w:marBottom w:val="0"/>
      <w:divBdr>
        <w:top w:val="none" w:sz="0" w:space="0" w:color="auto"/>
        <w:left w:val="none" w:sz="0" w:space="0" w:color="auto"/>
        <w:bottom w:val="none" w:sz="0" w:space="0" w:color="auto"/>
        <w:right w:val="none" w:sz="0" w:space="0" w:color="auto"/>
      </w:divBdr>
    </w:div>
    <w:div w:id="646544791">
      <w:bodyDiv w:val="1"/>
      <w:marLeft w:val="0"/>
      <w:marRight w:val="0"/>
      <w:marTop w:val="0"/>
      <w:marBottom w:val="0"/>
      <w:divBdr>
        <w:top w:val="none" w:sz="0" w:space="0" w:color="auto"/>
        <w:left w:val="none" w:sz="0" w:space="0" w:color="auto"/>
        <w:bottom w:val="none" w:sz="0" w:space="0" w:color="auto"/>
        <w:right w:val="none" w:sz="0" w:space="0" w:color="auto"/>
      </w:divBdr>
    </w:div>
    <w:div w:id="656374884">
      <w:bodyDiv w:val="1"/>
      <w:marLeft w:val="0"/>
      <w:marRight w:val="0"/>
      <w:marTop w:val="0"/>
      <w:marBottom w:val="0"/>
      <w:divBdr>
        <w:top w:val="none" w:sz="0" w:space="0" w:color="auto"/>
        <w:left w:val="none" w:sz="0" w:space="0" w:color="auto"/>
        <w:bottom w:val="none" w:sz="0" w:space="0" w:color="auto"/>
        <w:right w:val="none" w:sz="0" w:space="0" w:color="auto"/>
      </w:divBdr>
    </w:div>
    <w:div w:id="667484216">
      <w:bodyDiv w:val="1"/>
      <w:marLeft w:val="0"/>
      <w:marRight w:val="0"/>
      <w:marTop w:val="0"/>
      <w:marBottom w:val="0"/>
      <w:divBdr>
        <w:top w:val="none" w:sz="0" w:space="0" w:color="auto"/>
        <w:left w:val="none" w:sz="0" w:space="0" w:color="auto"/>
        <w:bottom w:val="none" w:sz="0" w:space="0" w:color="auto"/>
        <w:right w:val="none" w:sz="0" w:space="0" w:color="auto"/>
      </w:divBdr>
    </w:div>
    <w:div w:id="677582161">
      <w:bodyDiv w:val="1"/>
      <w:marLeft w:val="0"/>
      <w:marRight w:val="0"/>
      <w:marTop w:val="0"/>
      <w:marBottom w:val="0"/>
      <w:divBdr>
        <w:top w:val="none" w:sz="0" w:space="0" w:color="auto"/>
        <w:left w:val="none" w:sz="0" w:space="0" w:color="auto"/>
        <w:bottom w:val="none" w:sz="0" w:space="0" w:color="auto"/>
        <w:right w:val="none" w:sz="0" w:space="0" w:color="auto"/>
      </w:divBdr>
    </w:div>
    <w:div w:id="678196483">
      <w:bodyDiv w:val="1"/>
      <w:marLeft w:val="0"/>
      <w:marRight w:val="0"/>
      <w:marTop w:val="0"/>
      <w:marBottom w:val="0"/>
      <w:divBdr>
        <w:top w:val="none" w:sz="0" w:space="0" w:color="auto"/>
        <w:left w:val="none" w:sz="0" w:space="0" w:color="auto"/>
        <w:bottom w:val="none" w:sz="0" w:space="0" w:color="auto"/>
        <w:right w:val="none" w:sz="0" w:space="0" w:color="auto"/>
      </w:divBdr>
    </w:div>
    <w:div w:id="716394289">
      <w:bodyDiv w:val="1"/>
      <w:marLeft w:val="0"/>
      <w:marRight w:val="0"/>
      <w:marTop w:val="0"/>
      <w:marBottom w:val="0"/>
      <w:divBdr>
        <w:top w:val="none" w:sz="0" w:space="0" w:color="auto"/>
        <w:left w:val="none" w:sz="0" w:space="0" w:color="auto"/>
        <w:bottom w:val="none" w:sz="0" w:space="0" w:color="auto"/>
        <w:right w:val="none" w:sz="0" w:space="0" w:color="auto"/>
      </w:divBdr>
    </w:div>
    <w:div w:id="732312276">
      <w:bodyDiv w:val="1"/>
      <w:marLeft w:val="0"/>
      <w:marRight w:val="0"/>
      <w:marTop w:val="0"/>
      <w:marBottom w:val="0"/>
      <w:divBdr>
        <w:top w:val="none" w:sz="0" w:space="0" w:color="auto"/>
        <w:left w:val="none" w:sz="0" w:space="0" w:color="auto"/>
        <w:bottom w:val="none" w:sz="0" w:space="0" w:color="auto"/>
        <w:right w:val="none" w:sz="0" w:space="0" w:color="auto"/>
      </w:divBdr>
    </w:div>
    <w:div w:id="746923502">
      <w:bodyDiv w:val="1"/>
      <w:marLeft w:val="0"/>
      <w:marRight w:val="0"/>
      <w:marTop w:val="0"/>
      <w:marBottom w:val="0"/>
      <w:divBdr>
        <w:top w:val="none" w:sz="0" w:space="0" w:color="auto"/>
        <w:left w:val="none" w:sz="0" w:space="0" w:color="auto"/>
        <w:bottom w:val="none" w:sz="0" w:space="0" w:color="auto"/>
        <w:right w:val="none" w:sz="0" w:space="0" w:color="auto"/>
      </w:divBdr>
    </w:div>
    <w:div w:id="747338343">
      <w:bodyDiv w:val="1"/>
      <w:marLeft w:val="0"/>
      <w:marRight w:val="0"/>
      <w:marTop w:val="0"/>
      <w:marBottom w:val="0"/>
      <w:divBdr>
        <w:top w:val="none" w:sz="0" w:space="0" w:color="auto"/>
        <w:left w:val="none" w:sz="0" w:space="0" w:color="auto"/>
        <w:bottom w:val="none" w:sz="0" w:space="0" w:color="auto"/>
        <w:right w:val="none" w:sz="0" w:space="0" w:color="auto"/>
      </w:divBdr>
    </w:div>
    <w:div w:id="765886134">
      <w:bodyDiv w:val="1"/>
      <w:marLeft w:val="0"/>
      <w:marRight w:val="0"/>
      <w:marTop w:val="0"/>
      <w:marBottom w:val="0"/>
      <w:divBdr>
        <w:top w:val="none" w:sz="0" w:space="0" w:color="auto"/>
        <w:left w:val="none" w:sz="0" w:space="0" w:color="auto"/>
        <w:bottom w:val="none" w:sz="0" w:space="0" w:color="auto"/>
        <w:right w:val="none" w:sz="0" w:space="0" w:color="auto"/>
      </w:divBdr>
    </w:div>
    <w:div w:id="768818508">
      <w:bodyDiv w:val="1"/>
      <w:marLeft w:val="0"/>
      <w:marRight w:val="0"/>
      <w:marTop w:val="0"/>
      <w:marBottom w:val="0"/>
      <w:divBdr>
        <w:top w:val="none" w:sz="0" w:space="0" w:color="auto"/>
        <w:left w:val="none" w:sz="0" w:space="0" w:color="auto"/>
        <w:bottom w:val="none" w:sz="0" w:space="0" w:color="auto"/>
        <w:right w:val="none" w:sz="0" w:space="0" w:color="auto"/>
      </w:divBdr>
    </w:div>
    <w:div w:id="828179608">
      <w:bodyDiv w:val="1"/>
      <w:marLeft w:val="0"/>
      <w:marRight w:val="0"/>
      <w:marTop w:val="0"/>
      <w:marBottom w:val="0"/>
      <w:divBdr>
        <w:top w:val="none" w:sz="0" w:space="0" w:color="auto"/>
        <w:left w:val="none" w:sz="0" w:space="0" w:color="auto"/>
        <w:bottom w:val="none" w:sz="0" w:space="0" w:color="auto"/>
        <w:right w:val="none" w:sz="0" w:space="0" w:color="auto"/>
      </w:divBdr>
    </w:div>
    <w:div w:id="828326713">
      <w:bodyDiv w:val="1"/>
      <w:marLeft w:val="0"/>
      <w:marRight w:val="0"/>
      <w:marTop w:val="0"/>
      <w:marBottom w:val="0"/>
      <w:divBdr>
        <w:top w:val="none" w:sz="0" w:space="0" w:color="auto"/>
        <w:left w:val="none" w:sz="0" w:space="0" w:color="auto"/>
        <w:bottom w:val="none" w:sz="0" w:space="0" w:color="auto"/>
        <w:right w:val="none" w:sz="0" w:space="0" w:color="auto"/>
      </w:divBdr>
    </w:div>
    <w:div w:id="829248612">
      <w:bodyDiv w:val="1"/>
      <w:marLeft w:val="0"/>
      <w:marRight w:val="0"/>
      <w:marTop w:val="0"/>
      <w:marBottom w:val="0"/>
      <w:divBdr>
        <w:top w:val="none" w:sz="0" w:space="0" w:color="auto"/>
        <w:left w:val="none" w:sz="0" w:space="0" w:color="auto"/>
        <w:bottom w:val="none" w:sz="0" w:space="0" w:color="auto"/>
        <w:right w:val="none" w:sz="0" w:space="0" w:color="auto"/>
      </w:divBdr>
    </w:div>
    <w:div w:id="832112039">
      <w:bodyDiv w:val="1"/>
      <w:marLeft w:val="0"/>
      <w:marRight w:val="0"/>
      <w:marTop w:val="0"/>
      <w:marBottom w:val="0"/>
      <w:divBdr>
        <w:top w:val="none" w:sz="0" w:space="0" w:color="auto"/>
        <w:left w:val="none" w:sz="0" w:space="0" w:color="auto"/>
        <w:bottom w:val="none" w:sz="0" w:space="0" w:color="auto"/>
        <w:right w:val="none" w:sz="0" w:space="0" w:color="auto"/>
      </w:divBdr>
    </w:div>
    <w:div w:id="836581655">
      <w:bodyDiv w:val="1"/>
      <w:marLeft w:val="0"/>
      <w:marRight w:val="0"/>
      <w:marTop w:val="0"/>
      <w:marBottom w:val="0"/>
      <w:divBdr>
        <w:top w:val="none" w:sz="0" w:space="0" w:color="auto"/>
        <w:left w:val="none" w:sz="0" w:space="0" w:color="auto"/>
        <w:bottom w:val="none" w:sz="0" w:space="0" w:color="auto"/>
        <w:right w:val="none" w:sz="0" w:space="0" w:color="auto"/>
      </w:divBdr>
    </w:div>
    <w:div w:id="842353826">
      <w:bodyDiv w:val="1"/>
      <w:marLeft w:val="0"/>
      <w:marRight w:val="0"/>
      <w:marTop w:val="0"/>
      <w:marBottom w:val="0"/>
      <w:divBdr>
        <w:top w:val="none" w:sz="0" w:space="0" w:color="auto"/>
        <w:left w:val="none" w:sz="0" w:space="0" w:color="auto"/>
        <w:bottom w:val="none" w:sz="0" w:space="0" w:color="auto"/>
        <w:right w:val="none" w:sz="0" w:space="0" w:color="auto"/>
      </w:divBdr>
    </w:div>
    <w:div w:id="842624659">
      <w:bodyDiv w:val="1"/>
      <w:marLeft w:val="0"/>
      <w:marRight w:val="0"/>
      <w:marTop w:val="0"/>
      <w:marBottom w:val="0"/>
      <w:divBdr>
        <w:top w:val="none" w:sz="0" w:space="0" w:color="auto"/>
        <w:left w:val="none" w:sz="0" w:space="0" w:color="auto"/>
        <w:bottom w:val="none" w:sz="0" w:space="0" w:color="auto"/>
        <w:right w:val="none" w:sz="0" w:space="0" w:color="auto"/>
      </w:divBdr>
    </w:div>
    <w:div w:id="855114573">
      <w:bodyDiv w:val="1"/>
      <w:marLeft w:val="0"/>
      <w:marRight w:val="0"/>
      <w:marTop w:val="0"/>
      <w:marBottom w:val="0"/>
      <w:divBdr>
        <w:top w:val="none" w:sz="0" w:space="0" w:color="auto"/>
        <w:left w:val="none" w:sz="0" w:space="0" w:color="auto"/>
        <w:bottom w:val="none" w:sz="0" w:space="0" w:color="auto"/>
        <w:right w:val="none" w:sz="0" w:space="0" w:color="auto"/>
      </w:divBdr>
    </w:div>
    <w:div w:id="869152012">
      <w:bodyDiv w:val="1"/>
      <w:marLeft w:val="0"/>
      <w:marRight w:val="0"/>
      <w:marTop w:val="0"/>
      <w:marBottom w:val="0"/>
      <w:divBdr>
        <w:top w:val="none" w:sz="0" w:space="0" w:color="auto"/>
        <w:left w:val="none" w:sz="0" w:space="0" w:color="auto"/>
        <w:bottom w:val="none" w:sz="0" w:space="0" w:color="auto"/>
        <w:right w:val="none" w:sz="0" w:space="0" w:color="auto"/>
      </w:divBdr>
    </w:div>
    <w:div w:id="870341261">
      <w:bodyDiv w:val="1"/>
      <w:marLeft w:val="0"/>
      <w:marRight w:val="0"/>
      <w:marTop w:val="0"/>
      <w:marBottom w:val="0"/>
      <w:divBdr>
        <w:top w:val="none" w:sz="0" w:space="0" w:color="auto"/>
        <w:left w:val="none" w:sz="0" w:space="0" w:color="auto"/>
        <w:bottom w:val="none" w:sz="0" w:space="0" w:color="auto"/>
        <w:right w:val="none" w:sz="0" w:space="0" w:color="auto"/>
      </w:divBdr>
      <w:divsChild>
        <w:div w:id="76824254">
          <w:marLeft w:val="547"/>
          <w:marRight w:val="0"/>
          <w:marTop w:val="200"/>
          <w:marBottom w:val="0"/>
          <w:divBdr>
            <w:top w:val="none" w:sz="0" w:space="0" w:color="auto"/>
            <w:left w:val="none" w:sz="0" w:space="0" w:color="auto"/>
            <w:bottom w:val="none" w:sz="0" w:space="0" w:color="auto"/>
            <w:right w:val="none" w:sz="0" w:space="0" w:color="auto"/>
          </w:divBdr>
        </w:div>
        <w:div w:id="417557713">
          <w:marLeft w:val="547"/>
          <w:marRight w:val="0"/>
          <w:marTop w:val="200"/>
          <w:marBottom w:val="0"/>
          <w:divBdr>
            <w:top w:val="none" w:sz="0" w:space="0" w:color="auto"/>
            <w:left w:val="none" w:sz="0" w:space="0" w:color="auto"/>
            <w:bottom w:val="none" w:sz="0" w:space="0" w:color="auto"/>
            <w:right w:val="none" w:sz="0" w:space="0" w:color="auto"/>
          </w:divBdr>
        </w:div>
      </w:divsChild>
    </w:div>
    <w:div w:id="870412135">
      <w:bodyDiv w:val="1"/>
      <w:marLeft w:val="0"/>
      <w:marRight w:val="0"/>
      <w:marTop w:val="0"/>
      <w:marBottom w:val="0"/>
      <w:divBdr>
        <w:top w:val="none" w:sz="0" w:space="0" w:color="auto"/>
        <w:left w:val="none" w:sz="0" w:space="0" w:color="auto"/>
        <w:bottom w:val="none" w:sz="0" w:space="0" w:color="auto"/>
        <w:right w:val="none" w:sz="0" w:space="0" w:color="auto"/>
      </w:divBdr>
    </w:div>
    <w:div w:id="887304723">
      <w:bodyDiv w:val="1"/>
      <w:marLeft w:val="0"/>
      <w:marRight w:val="0"/>
      <w:marTop w:val="0"/>
      <w:marBottom w:val="0"/>
      <w:divBdr>
        <w:top w:val="none" w:sz="0" w:space="0" w:color="auto"/>
        <w:left w:val="none" w:sz="0" w:space="0" w:color="auto"/>
        <w:bottom w:val="none" w:sz="0" w:space="0" w:color="auto"/>
        <w:right w:val="none" w:sz="0" w:space="0" w:color="auto"/>
      </w:divBdr>
    </w:div>
    <w:div w:id="902332293">
      <w:bodyDiv w:val="1"/>
      <w:marLeft w:val="0"/>
      <w:marRight w:val="0"/>
      <w:marTop w:val="0"/>
      <w:marBottom w:val="0"/>
      <w:divBdr>
        <w:top w:val="none" w:sz="0" w:space="0" w:color="auto"/>
        <w:left w:val="none" w:sz="0" w:space="0" w:color="auto"/>
        <w:bottom w:val="none" w:sz="0" w:space="0" w:color="auto"/>
        <w:right w:val="none" w:sz="0" w:space="0" w:color="auto"/>
      </w:divBdr>
    </w:div>
    <w:div w:id="917864037">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922684034">
      <w:bodyDiv w:val="1"/>
      <w:marLeft w:val="0"/>
      <w:marRight w:val="0"/>
      <w:marTop w:val="0"/>
      <w:marBottom w:val="0"/>
      <w:divBdr>
        <w:top w:val="none" w:sz="0" w:space="0" w:color="auto"/>
        <w:left w:val="none" w:sz="0" w:space="0" w:color="auto"/>
        <w:bottom w:val="none" w:sz="0" w:space="0" w:color="auto"/>
        <w:right w:val="none" w:sz="0" w:space="0" w:color="auto"/>
      </w:divBdr>
    </w:div>
    <w:div w:id="939024196">
      <w:bodyDiv w:val="1"/>
      <w:marLeft w:val="0"/>
      <w:marRight w:val="0"/>
      <w:marTop w:val="0"/>
      <w:marBottom w:val="0"/>
      <w:divBdr>
        <w:top w:val="none" w:sz="0" w:space="0" w:color="auto"/>
        <w:left w:val="none" w:sz="0" w:space="0" w:color="auto"/>
        <w:bottom w:val="none" w:sz="0" w:space="0" w:color="auto"/>
        <w:right w:val="none" w:sz="0" w:space="0" w:color="auto"/>
      </w:divBdr>
    </w:div>
    <w:div w:id="941496357">
      <w:bodyDiv w:val="1"/>
      <w:marLeft w:val="0"/>
      <w:marRight w:val="0"/>
      <w:marTop w:val="0"/>
      <w:marBottom w:val="0"/>
      <w:divBdr>
        <w:top w:val="none" w:sz="0" w:space="0" w:color="auto"/>
        <w:left w:val="none" w:sz="0" w:space="0" w:color="auto"/>
        <w:bottom w:val="none" w:sz="0" w:space="0" w:color="auto"/>
        <w:right w:val="none" w:sz="0" w:space="0" w:color="auto"/>
      </w:divBdr>
    </w:div>
    <w:div w:id="951549182">
      <w:bodyDiv w:val="1"/>
      <w:marLeft w:val="0"/>
      <w:marRight w:val="0"/>
      <w:marTop w:val="0"/>
      <w:marBottom w:val="0"/>
      <w:divBdr>
        <w:top w:val="none" w:sz="0" w:space="0" w:color="auto"/>
        <w:left w:val="none" w:sz="0" w:space="0" w:color="auto"/>
        <w:bottom w:val="none" w:sz="0" w:space="0" w:color="auto"/>
        <w:right w:val="none" w:sz="0" w:space="0" w:color="auto"/>
      </w:divBdr>
    </w:div>
    <w:div w:id="978388014">
      <w:bodyDiv w:val="1"/>
      <w:marLeft w:val="0"/>
      <w:marRight w:val="0"/>
      <w:marTop w:val="0"/>
      <w:marBottom w:val="0"/>
      <w:divBdr>
        <w:top w:val="none" w:sz="0" w:space="0" w:color="auto"/>
        <w:left w:val="none" w:sz="0" w:space="0" w:color="auto"/>
        <w:bottom w:val="none" w:sz="0" w:space="0" w:color="auto"/>
        <w:right w:val="none" w:sz="0" w:space="0" w:color="auto"/>
      </w:divBdr>
    </w:div>
    <w:div w:id="993025545">
      <w:bodyDiv w:val="1"/>
      <w:marLeft w:val="0"/>
      <w:marRight w:val="0"/>
      <w:marTop w:val="0"/>
      <w:marBottom w:val="0"/>
      <w:divBdr>
        <w:top w:val="none" w:sz="0" w:space="0" w:color="auto"/>
        <w:left w:val="none" w:sz="0" w:space="0" w:color="auto"/>
        <w:bottom w:val="none" w:sz="0" w:space="0" w:color="auto"/>
        <w:right w:val="none" w:sz="0" w:space="0" w:color="auto"/>
      </w:divBdr>
    </w:div>
    <w:div w:id="1002661873">
      <w:bodyDiv w:val="1"/>
      <w:marLeft w:val="0"/>
      <w:marRight w:val="0"/>
      <w:marTop w:val="0"/>
      <w:marBottom w:val="0"/>
      <w:divBdr>
        <w:top w:val="none" w:sz="0" w:space="0" w:color="auto"/>
        <w:left w:val="none" w:sz="0" w:space="0" w:color="auto"/>
        <w:bottom w:val="none" w:sz="0" w:space="0" w:color="auto"/>
        <w:right w:val="none" w:sz="0" w:space="0" w:color="auto"/>
      </w:divBdr>
    </w:div>
    <w:div w:id="1014649592">
      <w:bodyDiv w:val="1"/>
      <w:marLeft w:val="0"/>
      <w:marRight w:val="0"/>
      <w:marTop w:val="0"/>
      <w:marBottom w:val="0"/>
      <w:divBdr>
        <w:top w:val="none" w:sz="0" w:space="0" w:color="auto"/>
        <w:left w:val="none" w:sz="0" w:space="0" w:color="auto"/>
        <w:bottom w:val="none" w:sz="0" w:space="0" w:color="auto"/>
        <w:right w:val="none" w:sz="0" w:space="0" w:color="auto"/>
      </w:divBdr>
    </w:div>
    <w:div w:id="1020664418">
      <w:bodyDiv w:val="1"/>
      <w:marLeft w:val="0"/>
      <w:marRight w:val="0"/>
      <w:marTop w:val="0"/>
      <w:marBottom w:val="0"/>
      <w:divBdr>
        <w:top w:val="none" w:sz="0" w:space="0" w:color="auto"/>
        <w:left w:val="none" w:sz="0" w:space="0" w:color="auto"/>
        <w:bottom w:val="none" w:sz="0" w:space="0" w:color="auto"/>
        <w:right w:val="none" w:sz="0" w:space="0" w:color="auto"/>
      </w:divBdr>
    </w:div>
    <w:div w:id="1026491590">
      <w:bodyDiv w:val="1"/>
      <w:marLeft w:val="0"/>
      <w:marRight w:val="0"/>
      <w:marTop w:val="0"/>
      <w:marBottom w:val="0"/>
      <w:divBdr>
        <w:top w:val="none" w:sz="0" w:space="0" w:color="auto"/>
        <w:left w:val="none" w:sz="0" w:space="0" w:color="auto"/>
        <w:bottom w:val="none" w:sz="0" w:space="0" w:color="auto"/>
        <w:right w:val="none" w:sz="0" w:space="0" w:color="auto"/>
      </w:divBdr>
    </w:div>
    <w:div w:id="1036009786">
      <w:bodyDiv w:val="1"/>
      <w:marLeft w:val="0"/>
      <w:marRight w:val="0"/>
      <w:marTop w:val="0"/>
      <w:marBottom w:val="0"/>
      <w:divBdr>
        <w:top w:val="none" w:sz="0" w:space="0" w:color="auto"/>
        <w:left w:val="none" w:sz="0" w:space="0" w:color="auto"/>
        <w:bottom w:val="none" w:sz="0" w:space="0" w:color="auto"/>
        <w:right w:val="none" w:sz="0" w:space="0" w:color="auto"/>
      </w:divBdr>
    </w:div>
    <w:div w:id="1038704120">
      <w:bodyDiv w:val="1"/>
      <w:marLeft w:val="0"/>
      <w:marRight w:val="0"/>
      <w:marTop w:val="0"/>
      <w:marBottom w:val="0"/>
      <w:divBdr>
        <w:top w:val="none" w:sz="0" w:space="0" w:color="auto"/>
        <w:left w:val="none" w:sz="0" w:space="0" w:color="auto"/>
        <w:bottom w:val="none" w:sz="0" w:space="0" w:color="auto"/>
        <w:right w:val="none" w:sz="0" w:space="0" w:color="auto"/>
      </w:divBdr>
    </w:div>
    <w:div w:id="1062487983">
      <w:bodyDiv w:val="1"/>
      <w:marLeft w:val="0"/>
      <w:marRight w:val="0"/>
      <w:marTop w:val="0"/>
      <w:marBottom w:val="0"/>
      <w:divBdr>
        <w:top w:val="none" w:sz="0" w:space="0" w:color="auto"/>
        <w:left w:val="none" w:sz="0" w:space="0" w:color="auto"/>
        <w:bottom w:val="none" w:sz="0" w:space="0" w:color="auto"/>
        <w:right w:val="none" w:sz="0" w:space="0" w:color="auto"/>
      </w:divBdr>
    </w:div>
    <w:div w:id="1089813163">
      <w:bodyDiv w:val="1"/>
      <w:marLeft w:val="0"/>
      <w:marRight w:val="0"/>
      <w:marTop w:val="0"/>
      <w:marBottom w:val="0"/>
      <w:divBdr>
        <w:top w:val="none" w:sz="0" w:space="0" w:color="auto"/>
        <w:left w:val="none" w:sz="0" w:space="0" w:color="auto"/>
        <w:bottom w:val="none" w:sz="0" w:space="0" w:color="auto"/>
        <w:right w:val="none" w:sz="0" w:space="0" w:color="auto"/>
      </w:divBdr>
    </w:div>
    <w:div w:id="1094015946">
      <w:bodyDiv w:val="1"/>
      <w:marLeft w:val="0"/>
      <w:marRight w:val="0"/>
      <w:marTop w:val="0"/>
      <w:marBottom w:val="0"/>
      <w:divBdr>
        <w:top w:val="none" w:sz="0" w:space="0" w:color="auto"/>
        <w:left w:val="none" w:sz="0" w:space="0" w:color="auto"/>
        <w:bottom w:val="none" w:sz="0" w:space="0" w:color="auto"/>
        <w:right w:val="none" w:sz="0" w:space="0" w:color="auto"/>
      </w:divBdr>
      <w:divsChild>
        <w:div w:id="751506755">
          <w:marLeft w:val="547"/>
          <w:marRight w:val="0"/>
          <w:marTop w:val="200"/>
          <w:marBottom w:val="0"/>
          <w:divBdr>
            <w:top w:val="none" w:sz="0" w:space="0" w:color="auto"/>
            <w:left w:val="none" w:sz="0" w:space="0" w:color="auto"/>
            <w:bottom w:val="none" w:sz="0" w:space="0" w:color="auto"/>
            <w:right w:val="none" w:sz="0" w:space="0" w:color="auto"/>
          </w:divBdr>
        </w:div>
      </w:divsChild>
    </w:div>
    <w:div w:id="1094859525">
      <w:bodyDiv w:val="1"/>
      <w:marLeft w:val="0"/>
      <w:marRight w:val="0"/>
      <w:marTop w:val="0"/>
      <w:marBottom w:val="0"/>
      <w:divBdr>
        <w:top w:val="none" w:sz="0" w:space="0" w:color="auto"/>
        <w:left w:val="none" w:sz="0" w:space="0" w:color="auto"/>
        <w:bottom w:val="none" w:sz="0" w:space="0" w:color="auto"/>
        <w:right w:val="none" w:sz="0" w:space="0" w:color="auto"/>
      </w:divBdr>
    </w:div>
    <w:div w:id="1115253064">
      <w:bodyDiv w:val="1"/>
      <w:marLeft w:val="0"/>
      <w:marRight w:val="0"/>
      <w:marTop w:val="0"/>
      <w:marBottom w:val="0"/>
      <w:divBdr>
        <w:top w:val="none" w:sz="0" w:space="0" w:color="auto"/>
        <w:left w:val="none" w:sz="0" w:space="0" w:color="auto"/>
        <w:bottom w:val="none" w:sz="0" w:space="0" w:color="auto"/>
        <w:right w:val="none" w:sz="0" w:space="0" w:color="auto"/>
      </w:divBdr>
    </w:div>
    <w:div w:id="1148285842">
      <w:bodyDiv w:val="1"/>
      <w:marLeft w:val="0"/>
      <w:marRight w:val="0"/>
      <w:marTop w:val="0"/>
      <w:marBottom w:val="0"/>
      <w:divBdr>
        <w:top w:val="none" w:sz="0" w:space="0" w:color="auto"/>
        <w:left w:val="none" w:sz="0" w:space="0" w:color="auto"/>
        <w:bottom w:val="none" w:sz="0" w:space="0" w:color="auto"/>
        <w:right w:val="none" w:sz="0" w:space="0" w:color="auto"/>
      </w:divBdr>
    </w:div>
    <w:div w:id="1155991167">
      <w:bodyDiv w:val="1"/>
      <w:marLeft w:val="0"/>
      <w:marRight w:val="0"/>
      <w:marTop w:val="0"/>
      <w:marBottom w:val="0"/>
      <w:divBdr>
        <w:top w:val="none" w:sz="0" w:space="0" w:color="auto"/>
        <w:left w:val="none" w:sz="0" w:space="0" w:color="auto"/>
        <w:bottom w:val="none" w:sz="0" w:space="0" w:color="auto"/>
        <w:right w:val="none" w:sz="0" w:space="0" w:color="auto"/>
      </w:divBdr>
    </w:div>
    <w:div w:id="1185047977">
      <w:bodyDiv w:val="1"/>
      <w:marLeft w:val="0"/>
      <w:marRight w:val="0"/>
      <w:marTop w:val="0"/>
      <w:marBottom w:val="0"/>
      <w:divBdr>
        <w:top w:val="none" w:sz="0" w:space="0" w:color="auto"/>
        <w:left w:val="none" w:sz="0" w:space="0" w:color="auto"/>
        <w:bottom w:val="none" w:sz="0" w:space="0" w:color="auto"/>
        <w:right w:val="none" w:sz="0" w:space="0" w:color="auto"/>
      </w:divBdr>
    </w:div>
    <w:div w:id="1198397599">
      <w:bodyDiv w:val="1"/>
      <w:marLeft w:val="0"/>
      <w:marRight w:val="0"/>
      <w:marTop w:val="0"/>
      <w:marBottom w:val="0"/>
      <w:divBdr>
        <w:top w:val="none" w:sz="0" w:space="0" w:color="auto"/>
        <w:left w:val="none" w:sz="0" w:space="0" w:color="auto"/>
        <w:bottom w:val="none" w:sz="0" w:space="0" w:color="auto"/>
        <w:right w:val="none" w:sz="0" w:space="0" w:color="auto"/>
      </w:divBdr>
    </w:div>
    <w:div w:id="1199274907">
      <w:bodyDiv w:val="1"/>
      <w:marLeft w:val="0"/>
      <w:marRight w:val="0"/>
      <w:marTop w:val="0"/>
      <w:marBottom w:val="0"/>
      <w:divBdr>
        <w:top w:val="none" w:sz="0" w:space="0" w:color="auto"/>
        <w:left w:val="none" w:sz="0" w:space="0" w:color="auto"/>
        <w:bottom w:val="none" w:sz="0" w:space="0" w:color="auto"/>
        <w:right w:val="none" w:sz="0" w:space="0" w:color="auto"/>
      </w:divBdr>
    </w:div>
    <w:div w:id="1200052437">
      <w:bodyDiv w:val="1"/>
      <w:marLeft w:val="0"/>
      <w:marRight w:val="0"/>
      <w:marTop w:val="0"/>
      <w:marBottom w:val="0"/>
      <w:divBdr>
        <w:top w:val="none" w:sz="0" w:space="0" w:color="auto"/>
        <w:left w:val="none" w:sz="0" w:space="0" w:color="auto"/>
        <w:bottom w:val="none" w:sz="0" w:space="0" w:color="auto"/>
        <w:right w:val="none" w:sz="0" w:space="0" w:color="auto"/>
      </w:divBdr>
    </w:div>
    <w:div w:id="1220020799">
      <w:bodyDiv w:val="1"/>
      <w:marLeft w:val="0"/>
      <w:marRight w:val="0"/>
      <w:marTop w:val="0"/>
      <w:marBottom w:val="0"/>
      <w:divBdr>
        <w:top w:val="none" w:sz="0" w:space="0" w:color="auto"/>
        <w:left w:val="none" w:sz="0" w:space="0" w:color="auto"/>
        <w:bottom w:val="none" w:sz="0" w:space="0" w:color="auto"/>
        <w:right w:val="none" w:sz="0" w:space="0" w:color="auto"/>
      </w:divBdr>
    </w:div>
    <w:div w:id="1242375070">
      <w:bodyDiv w:val="1"/>
      <w:marLeft w:val="0"/>
      <w:marRight w:val="0"/>
      <w:marTop w:val="0"/>
      <w:marBottom w:val="0"/>
      <w:divBdr>
        <w:top w:val="none" w:sz="0" w:space="0" w:color="auto"/>
        <w:left w:val="none" w:sz="0" w:space="0" w:color="auto"/>
        <w:bottom w:val="none" w:sz="0" w:space="0" w:color="auto"/>
        <w:right w:val="none" w:sz="0" w:space="0" w:color="auto"/>
      </w:divBdr>
    </w:div>
    <w:div w:id="1243026108">
      <w:bodyDiv w:val="1"/>
      <w:marLeft w:val="0"/>
      <w:marRight w:val="0"/>
      <w:marTop w:val="0"/>
      <w:marBottom w:val="0"/>
      <w:divBdr>
        <w:top w:val="none" w:sz="0" w:space="0" w:color="auto"/>
        <w:left w:val="none" w:sz="0" w:space="0" w:color="auto"/>
        <w:bottom w:val="none" w:sz="0" w:space="0" w:color="auto"/>
        <w:right w:val="none" w:sz="0" w:space="0" w:color="auto"/>
      </w:divBdr>
    </w:div>
    <w:div w:id="1244146741">
      <w:bodyDiv w:val="1"/>
      <w:marLeft w:val="0"/>
      <w:marRight w:val="0"/>
      <w:marTop w:val="0"/>
      <w:marBottom w:val="0"/>
      <w:divBdr>
        <w:top w:val="none" w:sz="0" w:space="0" w:color="auto"/>
        <w:left w:val="none" w:sz="0" w:space="0" w:color="auto"/>
        <w:bottom w:val="none" w:sz="0" w:space="0" w:color="auto"/>
        <w:right w:val="none" w:sz="0" w:space="0" w:color="auto"/>
      </w:divBdr>
    </w:div>
    <w:div w:id="1246842178">
      <w:bodyDiv w:val="1"/>
      <w:marLeft w:val="0"/>
      <w:marRight w:val="0"/>
      <w:marTop w:val="0"/>
      <w:marBottom w:val="0"/>
      <w:divBdr>
        <w:top w:val="none" w:sz="0" w:space="0" w:color="auto"/>
        <w:left w:val="none" w:sz="0" w:space="0" w:color="auto"/>
        <w:bottom w:val="none" w:sz="0" w:space="0" w:color="auto"/>
        <w:right w:val="none" w:sz="0" w:space="0" w:color="auto"/>
      </w:divBdr>
    </w:div>
    <w:div w:id="1254243132">
      <w:bodyDiv w:val="1"/>
      <w:marLeft w:val="0"/>
      <w:marRight w:val="0"/>
      <w:marTop w:val="0"/>
      <w:marBottom w:val="0"/>
      <w:divBdr>
        <w:top w:val="none" w:sz="0" w:space="0" w:color="auto"/>
        <w:left w:val="none" w:sz="0" w:space="0" w:color="auto"/>
        <w:bottom w:val="none" w:sz="0" w:space="0" w:color="auto"/>
        <w:right w:val="none" w:sz="0" w:space="0" w:color="auto"/>
      </w:divBdr>
    </w:div>
    <w:div w:id="1267038119">
      <w:bodyDiv w:val="1"/>
      <w:marLeft w:val="0"/>
      <w:marRight w:val="0"/>
      <w:marTop w:val="0"/>
      <w:marBottom w:val="0"/>
      <w:divBdr>
        <w:top w:val="none" w:sz="0" w:space="0" w:color="auto"/>
        <w:left w:val="none" w:sz="0" w:space="0" w:color="auto"/>
        <w:bottom w:val="none" w:sz="0" w:space="0" w:color="auto"/>
        <w:right w:val="none" w:sz="0" w:space="0" w:color="auto"/>
      </w:divBdr>
    </w:div>
    <w:div w:id="1281112494">
      <w:bodyDiv w:val="1"/>
      <w:marLeft w:val="0"/>
      <w:marRight w:val="0"/>
      <w:marTop w:val="0"/>
      <w:marBottom w:val="0"/>
      <w:divBdr>
        <w:top w:val="none" w:sz="0" w:space="0" w:color="auto"/>
        <w:left w:val="none" w:sz="0" w:space="0" w:color="auto"/>
        <w:bottom w:val="none" w:sz="0" w:space="0" w:color="auto"/>
        <w:right w:val="none" w:sz="0" w:space="0" w:color="auto"/>
      </w:divBdr>
    </w:div>
    <w:div w:id="1284309956">
      <w:bodyDiv w:val="1"/>
      <w:marLeft w:val="0"/>
      <w:marRight w:val="0"/>
      <w:marTop w:val="0"/>
      <w:marBottom w:val="0"/>
      <w:divBdr>
        <w:top w:val="none" w:sz="0" w:space="0" w:color="auto"/>
        <w:left w:val="none" w:sz="0" w:space="0" w:color="auto"/>
        <w:bottom w:val="none" w:sz="0" w:space="0" w:color="auto"/>
        <w:right w:val="none" w:sz="0" w:space="0" w:color="auto"/>
      </w:divBdr>
    </w:div>
    <w:div w:id="1287156758">
      <w:bodyDiv w:val="1"/>
      <w:marLeft w:val="0"/>
      <w:marRight w:val="0"/>
      <w:marTop w:val="0"/>
      <w:marBottom w:val="0"/>
      <w:divBdr>
        <w:top w:val="none" w:sz="0" w:space="0" w:color="auto"/>
        <w:left w:val="none" w:sz="0" w:space="0" w:color="auto"/>
        <w:bottom w:val="none" w:sz="0" w:space="0" w:color="auto"/>
        <w:right w:val="none" w:sz="0" w:space="0" w:color="auto"/>
      </w:divBdr>
    </w:div>
    <w:div w:id="1305619866">
      <w:bodyDiv w:val="1"/>
      <w:marLeft w:val="0"/>
      <w:marRight w:val="0"/>
      <w:marTop w:val="0"/>
      <w:marBottom w:val="0"/>
      <w:divBdr>
        <w:top w:val="none" w:sz="0" w:space="0" w:color="auto"/>
        <w:left w:val="none" w:sz="0" w:space="0" w:color="auto"/>
        <w:bottom w:val="none" w:sz="0" w:space="0" w:color="auto"/>
        <w:right w:val="none" w:sz="0" w:space="0" w:color="auto"/>
      </w:divBdr>
    </w:div>
    <w:div w:id="1324049417">
      <w:bodyDiv w:val="1"/>
      <w:marLeft w:val="0"/>
      <w:marRight w:val="0"/>
      <w:marTop w:val="0"/>
      <w:marBottom w:val="0"/>
      <w:divBdr>
        <w:top w:val="none" w:sz="0" w:space="0" w:color="auto"/>
        <w:left w:val="none" w:sz="0" w:space="0" w:color="auto"/>
        <w:bottom w:val="none" w:sz="0" w:space="0" w:color="auto"/>
        <w:right w:val="none" w:sz="0" w:space="0" w:color="auto"/>
      </w:divBdr>
    </w:div>
    <w:div w:id="1351300920">
      <w:bodyDiv w:val="1"/>
      <w:marLeft w:val="0"/>
      <w:marRight w:val="0"/>
      <w:marTop w:val="0"/>
      <w:marBottom w:val="0"/>
      <w:divBdr>
        <w:top w:val="none" w:sz="0" w:space="0" w:color="auto"/>
        <w:left w:val="none" w:sz="0" w:space="0" w:color="auto"/>
        <w:bottom w:val="none" w:sz="0" w:space="0" w:color="auto"/>
        <w:right w:val="none" w:sz="0" w:space="0" w:color="auto"/>
      </w:divBdr>
    </w:div>
    <w:div w:id="1354264783">
      <w:bodyDiv w:val="1"/>
      <w:marLeft w:val="0"/>
      <w:marRight w:val="0"/>
      <w:marTop w:val="0"/>
      <w:marBottom w:val="0"/>
      <w:divBdr>
        <w:top w:val="none" w:sz="0" w:space="0" w:color="auto"/>
        <w:left w:val="none" w:sz="0" w:space="0" w:color="auto"/>
        <w:bottom w:val="none" w:sz="0" w:space="0" w:color="auto"/>
        <w:right w:val="none" w:sz="0" w:space="0" w:color="auto"/>
      </w:divBdr>
    </w:div>
    <w:div w:id="1356615902">
      <w:bodyDiv w:val="1"/>
      <w:marLeft w:val="0"/>
      <w:marRight w:val="0"/>
      <w:marTop w:val="0"/>
      <w:marBottom w:val="0"/>
      <w:divBdr>
        <w:top w:val="none" w:sz="0" w:space="0" w:color="auto"/>
        <w:left w:val="none" w:sz="0" w:space="0" w:color="auto"/>
        <w:bottom w:val="none" w:sz="0" w:space="0" w:color="auto"/>
        <w:right w:val="none" w:sz="0" w:space="0" w:color="auto"/>
      </w:divBdr>
    </w:div>
    <w:div w:id="1363435694">
      <w:bodyDiv w:val="1"/>
      <w:marLeft w:val="0"/>
      <w:marRight w:val="0"/>
      <w:marTop w:val="0"/>
      <w:marBottom w:val="0"/>
      <w:divBdr>
        <w:top w:val="none" w:sz="0" w:space="0" w:color="auto"/>
        <w:left w:val="none" w:sz="0" w:space="0" w:color="auto"/>
        <w:bottom w:val="none" w:sz="0" w:space="0" w:color="auto"/>
        <w:right w:val="none" w:sz="0" w:space="0" w:color="auto"/>
      </w:divBdr>
    </w:div>
    <w:div w:id="1386566414">
      <w:bodyDiv w:val="1"/>
      <w:marLeft w:val="0"/>
      <w:marRight w:val="0"/>
      <w:marTop w:val="0"/>
      <w:marBottom w:val="0"/>
      <w:divBdr>
        <w:top w:val="none" w:sz="0" w:space="0" w:color="auto"/>
        <w:left w:val="none" w:sz="0" w:space="0" w:color="auto"/>
        <w:bottom w:val="none" w:sz="0" w:space="0" w:color="auto"/>
        <w:right w:val="none" w:sz="0" w:space="0" w:color="auto"/>
      </w:divBdr>
    </w:div>
    <w:div w:id="1427725331">
      <w:bodyDiv w:val="1"/>
      <w:marLeft w:val="0"/>
      <w:marRight w:val="0"/>
      <w:marTop w:val="0"/>
      <w:marBottom w:val="0"/>
      <w:divBdr>
        <w:top w:val="none" w:sz="0" w:space="0" w:color="auto"/>
        <w:left w:val="none" w:sz="0" w:space="0" w:color="auto"/>
        <w:bottom w:val="none" w:sz="0" w:space="0" w:color="auto"/>
        <w:right w:val="none" w:sz="0" w:space="0" w:color="auto"/>
      </w:divBdr>
    </w:div>
    <w:div w:id="1428504241">
      <w:bodyDiv w:val="1"/>
      <w:marLeft w:val="0"/>
      <w:marRight w:val="0"/>
      <w:marTop w:val="0"/>
      <w:marBottom w:val="0"/>
      <w:divBdr>
        <w:top w:val="none" w:sz="0" w:space="0" w:color="auto"/>
        <w:left w:val="none" w:sz="0" w:space="0" w:color="auto"/>
        <w:bottom w:val="none" w:sz="0" w:space="0" w:color="auto"/>
        <w:right w:val="none" w:sz="0" w:space="0" w:color="auto"/>
      </w:divBdr>
    </w:div>
    <w:div w:id="1443919335">
      <w:bodyDiv w:val="1"/>
      <w:marLeft w:val="0"/>
      <w:marRight w:val="0"/>
      <w:marTop w:val="0"/>
      <w:marBottom w:val="0"/>
      <w:divBdr>
        <w:top w:val="none" w:sz="0" w:space="0" w:color="auto"/>
        <w:left w:val="none" w:sz="0" w:space="0" w:color="auto"/>
        <w:bottom w:val="none" w:sz="0" w:space="0" w:color="auto"/>
        <w:right w:val="none" w:sz="0" w:space="0" w:color="auto"/>
      </w:divBdr>
    </w:div>
    <w:div w:id="1467162591">
      <w:bodyDiv w:val="1"/>
      <w:marLeft w:val="0"/>
      <w:marRight w:val="0"/>
      <w:marTop w:val="0"/>
      <w:marBottom w:val="0"/>
      <w:divBdr>
        <w:top w:val="none" w:sz="0" w:space="0" w:color="auto"/>
        <w:left w:val="none" w:sz="0" w:space="0" w:color="auto"/>
        <w:bottom w:val="none" w:sz="0" w:space="0" w:color="auto"/>
        <w:right w:val="none" w:sz="0" w:space="0" w:color="auto"/>
      </w:divBdr>
    </w:div>
    <w:div w:id="1470325319">
      <w:bodyDiv w:val="1"/>
      <w:marLeft w:val="0"/>
      <w:marRight w:val="0"/>
      <w:marTop w:val="0"/>
      <w:marBottom w:val="0"/>
      <w:divBdr>
        <w:top w:val="none" w:sz="0" w:space="0" w:color="auto"/>
        <w:left w:val="none" w:sz="0" w:space="0" w:color="auto"/>
        <w:bottom w:val="none" w:sz="0" w:space="0" w:color="auto"/>
        <w:right w:val="none" w:sz="0" w:space="0" w:color="auto"/>
      </w:divBdr>
    </w:div>
    <w:div w:id="1472944060">
      <w:bodyDiv w:val="1"/>
      <w:marLeft w:val="0"/>
      <w:marRight w:val="0"/>
      <w:marTop w:val="0"/>
      <w:marBottom w:val="0"/>
      <w:divBdr>
        <w:top w:val="none" w:sz="0" w:space="0" w:color="auto"/>
        <w:left w:val="none" w:sz="0" w:space="0" w:color="auto"/>
        <w:bottom w:val="none" w:sz="0" w:space="0" w:color="auto"/>
        <w:right w:val="none" w:sz="0" w:space="0" w:color="auto"/>
      </w:divBdr>
    </w:div>
    <w:div w:id="1475949243">
      <w:bodyDiv w:val="1"/>
      <w:marLeft w:val="0"/>
      <w:marRight w:val="0"/>
      <w:marTop w:val="0"/>
      <w:marBottom w:val="0"/>
      <w:divBdr>
        <w:top w:val="none" w:sz="0" w:space="0" w:color="auto"/>
        <w:left w:val="none" w:sz="0" w:space="0" w:color="auto"/>
        <w:bottom w:val="none" w:sz="0" w:space="0" w:color="auto"/>
        <w:right w:val="none" w:sz="0" w:space="0" w:color="auto"/>
      </w:divBdr>
    </w:div>
    <w:div w:id="1485198575">
      <w:bodyDiv w:val="1"/>
      <w:marLeft w:val="0"/>
      <w:marRight w:val="0"/>
      <w:marTop w:val="0"/>
      <w:marBottom w:val="0"/>
      <w:divBdr>
        <w:top w:val="none" w:sz="0" w:space="0" w:color="auto"/>
        <w:left w:val="none" w:sz="0" w:space="0" w:color="auto"/>
        <w:bottom w:val="none" w:sz="0" w:space="0" w:color="auto"/>
        <w:right w:val="none" w:sz="0" w:space="0" w:color="auto"/>
      </w:divBdr>
    </w:div>
    <w:div w:id="1486237152">
      <w:bodyDiv w:val="1"/>
      <w:marLeft w:val="0"/>
      <w:marRight w:val="0"/>
      <w:marTop w:val="0"/>
      <w:marBottom w:val="0"/>
      <w:divBdr>
        <w:top w:val="none" w:sz="0" w:space="0" w:color="auto"/>
        <w:left w:val="none" w:sz="0" w:space="0" w:color="auto"/>
        <w:bottom w:val="none" w:sz="0" w:space="0" w:color="auto"/>
        <w:right w:val="none" w:sz="0" w:space="0" w:color="auto"/>
      </w:divBdr>
    </w:div>
    <w:div w:id="1486429899">
      <w:bodyDiv w:val="1"/>
      <w:marLeft w:val="0"/>
      <w:marRight w:val="0"/>
      <w:marTop w:val="0"/>
      <w:marBottom w:val="0"/>
      <w:divBdr>
        <w:top w:val="none" w:sz="0" w:space="0" w:color="auto"/>
        <w:left w:val="none" w:sz="0" w:space="0" w:color="auto"/>
        <w:bottom w:val="none" w:sz="0" w:space="0" w:color="auto"/>
        <w:right w:val="none" w:sz="0" w:space="0" w:color="auto"/>
      </w:divBdr>
    </w:div>
    <w:div w:id="1490753554">
      <w:bodyDiv w:val="1"/>
      <w:marLeft w:val="0"/>
      <w:marRight w:val="0"/>
      <w:marTop w:val="0"/>
      <w:marBottom w:val="0"/>
      <w:divBdr>
        <w:top w:val="none" w:sz="0" w:space="0" w:color="auto"/>
        <w:left w:val="none" w:sz="0" w:space="0" w:color="auto"/>
        <w:bottom w:val="none" w:sz="0" w:space="0" w:color="auto"/>
        <w:right w:val="none" w:sz="0" w:space="0" w:color="auto"/>
      </w:divBdr>
    </w:div>
    <w:div w:id="1493985683">
      <w:bodyDiv w:val="1"/>
      <w:marLeft w:val="0"/>
      <w:marRight w:val="0"/>
      <w:marTop w:val="0"/>
      <w:marBottom w:val="0"/>
      <w:divBdr>
        <w:top w:val="none" w:sz="0" w:space="0" w:color="auto"/>
        <w:left w:val="none" w:sz="0" w:space="0" w:color="auto"/>
        <w:bottom w:val="none" w:sz="0" w:space="0" w:color="auto"/>
        <w:right w:val="none" w:sz="0" w:space="0" w:color="auto"/>
      </w:divBdr>
    </w:div>
    <w:div w:id="1502696264">
      <w:bodyDiv w:val="1"/>
      <w:marLeft w:val="0"/>
      <w:marRight w:val="0"/>
      <w:marTop w:val="0"/>
      <w:marBottom w:val="0"/>
      <w:divBdr>
        <w:top w:val="none" w:sz="0" w:space="0" w:color="auto"/>
        <w:left w:val="none" w:sz="0" w:space="0" w:color="auto"/>
        <w:bottom w:val="none" w:sz="0" w:space="0" w:color="auto"/>
        <w:right w:val="none" w:sz="0" w:space="0" w:color="auto"/>
      </w:divBdr>
    </w:div>
    <w:div w:id="1506699916">
      <w:bodyDiv w:val="1"/>
      <w:marLeft w:val="0"/>
      <w:marRight w:val="0"/>
      <w:marTop w:val="0"/>
      <w:marBottom w:val="0"/>
      <w:divBdr>
        <w:top w:val="none" w:sz="0" w:space="0" w:color="auto"/>
        <w:left w:val="none" w:sz="0" w:space="0" w:color="auto"/>
        <w:bottom w:val="none" w:sz="0" w:space="0" w:color="auto"/>
        <w:right w:val="none" w:sz="0" w:space="0" w:color="auto"/>
      </w:divBdr>
      <w:divsChild>
        <w:div w:id="690448203">
          <w:marLeft w:val="547"/>
          <w:marRight w:val="0"/>
          <w:marTop w:val="200"/>
          <w:marBottom w:val="0"/>
          <w:divBdr>
            <w:top w:val="none" w:sz="0" w:space="0" w:color="auto"/>
            <w:left w:val="none" w:sz="0" w:space="0" w:color="auto"/>
            <w:bottom w:val="none" w:sz="0" w:space="0" w:color="auto"/>
            <w:right w:val="none" w:sz="0" w:space="0" w:color="auto"/>
          </w:divBdr>
        </w:div>
        <w:div w:id="50079297">
          <w:marLeft w:val="547"/>
          <w:marRight w:val="0"/>
          <w:marTop w:val="200"/>
          <w:marBottom w:val="0"/>
          <w:divBdr>
            <w:top w:val="none" w:sz="0" w:space="0" w:color="auto"/>
            <w:left w:val="none" w:sz="0" w:space="0" w:color="auto"/>
            <w:bottom w:val="none" w:sz="0" w:space="0" w:color="auto"/>
            <w:right w:val="none" w:sz="0" w:space="0" w:color="auto"/>
          </w:divBdr>
        </w:div>
        <w:div w:id="1311443808">
          <w:marLeft w:val="547"/>
          <w:marRight w:val="0"/>
          <w:marTop w:val="200"/>
          <w:marBottom w:val="0"/>
          <w:divBdr>
            <w:top w:val="none" w:sz="0" w:space="0" w:color="auto"/>
            <w:left w:val="none" w:sz="0" w:space="0" w:color="auto"/>
            <w:bottom w:val="none" w:sz="0" w:space="0" w:color="auto"/>
            <w:right w:val="none" w:sz="0" w:space="0" w:color="auto"/>
          </w:divBdr>
        </w:div>
        <w:div w:id="1343430510">
          <w:marLeft w:val="547"/>
          <w:marRight w:val="0"/>
          <w:marTop w:val="200"/>
          <w:marBottom w:val="0"/>
          <w:divBdr>
            <w:top w:val="none" w:sz="0" w:space="0" w:color="auto"/>
            <w:left w:val="none" w:sz="0" w:space="0" w:color="auto"/>
            <w:bottom w:val="none" w:sz="0" w:space="0" w:color="auto"/>
            <w:right w:val="none" w:sz="0" w:space="0" w:color="auto"/>
          </w:divBdr>
        </w:div>
      </w:divsChild>
    </w:div>
    <w:div w:id="1509514758">
      <w:bodyDiv w:val="1"/>
      <w:marLeft w:val="0"/>
      <w:marRight w:val="0"/>
      <w:marTop w:val="0"/>
      <w:marBottom w:val="0"/>
      <w:divBdr>
        <w:top w:val="none" w:sz="0" w:space="0" w:color="auto"/>
        <w:left w:val="none" w:sz="0" w:space="0" w:color="auto"/>
        <w:bottom w:val="none" w:sz="0" w:space="0" w:color="auto"/>
        <w:right w:val="none" w:sz="0" w:space="0" w:color="auto"/>
      </w:divBdr>
    </w:div>
    <w:div w:id="1521969207">
      <w:bodyDiv w:val="1"/>
      <w:marLeft w:val="0"/>
      <w:marRight w:val="0"/>
      <w:marTop w:val="0"/>
      <w:marBottom w:val="0"/>
      <w:divBdr>
        <w:top w:val="none" w:sz="0" w:space="0" w:color="auto"/>
        <w:left w:val="none" w:sz="0" w:space="0" w:color="auto"/>
        <w:bottom w:val="none" w:sz="0" w:space="0" w:color="auto"/>
        <w:right w:val="none" w:sz="0" w:space="0" w:color="auto"/>
      </w:divBdr>
    </w:div>
    <w:div w:id="1533836522">
      <w:bodyDiv w:val="1"/>
      <w:marLeft w:val="0"/>
      <w:marRight w:val="0"/>
      <w:marTop w:val="0"/>
      <w:marBottom w:val="0"/>
      <w:divBdr>
        <w:top w:val="none" w:sz="0" w:space="0" w:color="auto"/>
        <w:left w:val="none" w:sz="0" w:space="0" w:color="auto"/>
        <w:bottom w:val="none" w:sz="0" w:space="0" w:color="auto"/>
        <w:right w:val="none" w:sz="0" w:space="0" w:color="auto"/>
      </w:divBdr>
    </w:div>
    <w:div w:id="1537546035">
      <w:bodyDiv w:val="1"/>
      <w:marLeft w:val="0"/>
      <w:marRight w:val="0"/>
      <w:marTop w:val="0"/>
      <w:marBottom w:val="0"/>
      <w:divBdr>
        <w:top w:val="none" w:sz="0" w:space="0" w:color="auto"/>
        <w:left w:val="none" w:sz="0" w:space="0" w:color="auto"/>
        <w:bottom w:val="none" w:sz="0" w:space="0" w:color="auto"/>
        <w:right w:val="none" w:sz="0" w:space="0" w:color="auto"/>
      </w:divBdr>
    </w:div>
    <w:div w:id="1557203312">
      <w:bodyDiv w:val="1"/>
      <w:marLeft w:val="0"/>
      <w:marRight w:val="0"/>
      <w:marTop w:val="0"/>
      <w:marBottom w:val="0"/>
      <w:divBdr>
        <w:top w:val="none" w:sz="0" w:space="0" w:color="auto"/>
        <w:left w:val="none" w:sz="0" w:space="0" w:color="auto"/>
        <w:bottom w:val="none" w:sz="0" w:space="0" w:color="auto"/>
        <w:right w:val="none" w:sz="0" w:space="0" w:color="auto"/>
      </w:divBdr>
    </w:div>
    <w:div w:id="1579899119">
      <w:bodyDiv w:val="1"/>
      <w:marLeft w:val="0"/>
      <w:marRight w:val="0"/>
      <w:marTop w:val="0"/>
      <w:marBottom w:val="0"/>
      <w:divBdr>
        <w:top w:val="none" w:sz="0" w:space="0" w:color="auto"/>
        <w:left w:val="none" w:sz="0" w:space="0" w:color="auto"/>
        <w:bottom w:val="none" w:sz="0" w:space="0" w:color="auto"/>
        <w:right w:val="none" w:sz="0" w:space="0" w:color="auto"/>
      </w:divBdr>
    </w:div>
    <w:div w:id="1582911312">
      <w:bodyDiv w:val="1"/>
      <w:marLeft w:val="0"/>
      <w:marRight w:val="0"/>
      <w:marTop w:val="0"/>
      <w:marBottom w:val="0"/>
      <w:divBdr>
        <w:top w:val="none" w:sz="0" w:space="0" w:color="auto"/>
        <w:left w:val="none" w:sz="0" w:space="0" w:color="auto"/>
        <w:bottom w:val="none" w:sz="0" w:space="0" w:color="auto"/>
        <w:right w:val="none" w:sz="0" w:space="0" w:color="auto"/>
      </w:divBdr>
    </w:div>
    <w:div w:id="1595550750">
      <w:bodyDiv w:val="1"/>
      <w:marLeft w:val="0"/>
      <w:marRight w:val="0"/>
      <w:marTop w:val="0"/>
      <w:marBottom w:val="0"/>
      <w:divBdr>
        <w:top w:val="none" w:sz="0" w:space="0" w:color="auto"/>
        <w:left w:val="none" w:sz="0" w:space="0" w:color="auto"/>
        <w:bottom w:val="none" w:sz="0" w:space="0" w:color="auto"/>
        <w:right w:val="none" w:sz="0" w:space="0" w:color="auto"/>
      </w:divBdr>
    </w:div>
    <w:div w:id="1596981886">
      <w:bodyDiv w:val="1"/>
      <w:marLeft w:val="0"/>
      <w:marRight w:val="0"/>
      <w:marTop w:val="0"/>
      <w:marBottom w:val="0"/>
      <w:divBdr>
        <w:top w:val="none" w:sz="0" w:space="0" w:color="auto"/>
        <w:left w:val="none" w:sz="0" w:space="0" w:color="auto"/>
        <w:bottom w:val="none" w:sz="0" w:space="0" w:color="auto"/>
        <w:right w:val="none" w:sz="0" w:space="0" w:color="auto"/>
      </w:divBdr>
    </w:div>
    <w:div w:id="1601378346">
      <w:bodyDiv w:val="1"/>
      <w:marLeft w:val="0"/>
      <w:marRight w:val="0"/>
      <w:marTop w:val="0"/>
      <w:marBottom w:val="0"/>
      <w:divBdr>
        <w:top w:val="none" w:sz="0" w:space="0" w:color="auto"/>
        <w:left w:val="none" w:sz="0" w:space="0" w:color="auto"/>
        <w:bottom w:val="none" w:sz="0" w:space="0" w:color="auto"/>
        <w:right w:val="none" w:sz="0" w:space="0" w:color="auto"/>
      </w:divBdr>
    </w:div>
    <w:div w:id="1612737192">
      <w:bodyDiv w:val="1"/>
      <w:marLeft w:val="0"/>
      <w:marRight w:val="0"/>
      <w:marTop w:val="0"/>
      <w:marBottom w:val="0"/>
      <w:divBdr>
        <w:top w:val="none" w:sz="0" w:space="0" w:color="auto"/>
        <w:left w:val="none" w:sz="0" w:space="0" w:color="auto"/>
        <w:bottom w:val="none" w:sz="0" w:space="0" w:color="auto"/>
        <w:right w:val="none" w:sz="0" w:space="0" w:color="auto"/>
      </w:divBdr>
    </w:div>
    <w:div w:id="1614708401">
      <w:bodyDiv w:val="1"/>
      <w:marLeft w:val="0"/>
      <w:marRight w:val="0"/>
      <w:marTop w:val="0"/>
      <w:marBottom w:val="0"/>
      <w:divBdr>
        <w:top w:val="none" w:sz="0" w:space="0" w:color="auto"/>
        <w:left w:val="none" w:sz="0" w:space="0" w:color="auto"/>
        <w:bottom w:val="none" w:sz="0" w:space="0" w:color="auto"/>
        <w:right w:val="none" w:sz="0" w:space="0" w:color="auto"/>
      </w:divBdr>
    </w:div>
    <w:div w:id="1638100114">
      <w:bodyDiv w:val="1"/>
      <w:marLeft w:val="0"/>
      <w:marRight w:val="0"/>
      <w:marTop w:val="0"/>
      <w:marBottom w:val="0"/>
      <w:divBdr>
        <w:top w:val="none" w:sz="0" w:space="0" w:color="auto"/>
        <w:left w:val="none" w:sz="0" w:space="0" w:color="auto"/>
        <w:bottom w:val="none" w:sz="0" w:space="0" w:color="auto"/>
        <w:right w:val="none" w:sz="0" w:space="0" w:color="auto"/>
      </w:divBdr>
    </w:div>
    <w:div w:id="1641377194">
      <w:bodyDiv w:val="1"/>
      <w:marLeft w:val="0"/>
      <w:marRight w:val="0"/>
      <w:marTop w:val="0"/>
      <w:marBottom w:val="0"/>
      <w:divBdr>
        <w:top w:val="none" w:sz="0" w:space="0" w:color="auto"/>
        <w:left w:val="none" w:sz="0" w:space="0" w:color="auto"/>
        <w:bottom w:val="none" w:sz="0" w:space="0" w:color="auto"/>
        <w:right w:val="none" w:sz="0" w:space="0" w:color="auto"/>
      </w:divBdr>
    </w:div>
    <w:div w:id="1657800547">
      <w:bodyDiv w:val="1"/>
      <w:marLeft w:val="0"/>
      <w:marRight w:val="0"/>
      <w:marTop w:val="0"/>
      <w:marBottom w:val="0"/>
      <w:divBdr>
        <w:top w:val="none" w:sz="0" w:space="0" w:color="auto"/>
        <w:left w:val="none" w:sz="0" w:space="0" w:color="auto"/>
        <w:bottom w:val="none" w:sz="0" w:space="0" w:color="auto"/>
        <w:right w:val="none" w:sz="0" w:space="0" w:color="auto"/>
      </w:divBdr>
    </w:div>
    <w:div w:id="1667241384">
      <w:bodyDiv w:val="1"/>
      <w:marLeft w:val="0"/>
      <w:marRight w:val="0"/>
      <w:marTop w:val="0"/>
      <w:marBottom w:val="0"/>
      <w:divBdr>
        <w:top w:val="none" w:sz="0" w:space="0" w:color="auto"/>
        <w:left w:val="none" w:sz="0" w:space="0" w:color="auto"/>
        <w:bottom w:val="none" w:sz="0" w:space="0" w:color="auto"/>
        <w:right w:val="none" w:sz="0" w:space="0" w:color="auto"/>
      </w:divBdr>
    </w:div>
    <w:div w:id="1675768823">
      <w:bodyDiv w:val="1"/>
      <w:marLeft w:val="0"/>
      <w:marRight w:val="0"/>
      <w:marTop w:val="0"/>
      <w:marBottom w:val="0"/>
      <w:divBdr>
        <w:top w:val="none" w:sz="0" w:space="0" w:color="auto"/>
        <w:left w:val="none" w:sz="0" w:space="0" w:color="auto"/>
        <w:bottom w:val="none" w:sz="0" w:space="0" w:color="auto"/>
        <w:right w:val="none" w:sz="0" w:space="0" w:color="auto"/>
      </w:divBdr>
    </w:div>
    <w:div w:id="1708020759">
      <w:bodyDiv w:val="1"/>
      <w:marLeft w:val="0"/>
      <w:marRight w:val="0"/>
      <w:marTop w:val="0"/>
      <w:marBottom w:val="0"/>
      <w:divBdr>
        <w:top w:val="none" w:sz="0" w:space="0" w:color="auto"/>
        <w:left w:val="none" w:sz="0" w:space="0" w:color="auto"/>
        <w:bottom w:val="none" w:sz="0" w:space="0" w:color="auto"/>
        <w:right w:val="none" w:sz="0" w:space="0" w:color="auto"/>
      </w:divBdr>
    </w:div>
    <w:div w:id="1709139194">
      <w:bodyDiv w:val="1"/>
      <w:marLeft w:val="0"/>
      <w:marRight w:val="0"/>
      <w:marTop w:val="0"/>
      <w:marBottom w:val="0"/>
      <w:divBdr>
        <w:top w:val="none" w:sz="0" w:space="0" w:color="auto"/>
        <w:left w:val="none" w:sz="0" w:space="0" w:color="auto"/>
        <w:bottom w:val="none" w:sz="0" w:space="0" w:color="auto"/>
        <w:right w:val="none" w:sz="0" w:space="0" w:color="auto"/>
      </w:divBdr>
    </w:div>
    <w:div w:id="1756240979">
      <w:bodyDiv w:val="1"/>
      <w:marLeft w:val="0"/>
      <w:marRight w:val="0"/>
      <w:marTop w:val="0"/>
      <w:marBottom w:val="0"/>
      <w:divBdr>
        <w:top w:val="none" w:sz="0" w:space="0" w:color="auto"/>
        <w:left w:val="none" w:sz="0" w:space="0" w:color="auto"/>
        <w:bottom w:val="none" w:sz="0" w:space="0" w:color="auto"/>
        <w:right w:val="none" w:sz="0" w:space="0" w:color="auto"/>
      </w:divBdr>
    </w:div>
    <w:div w:id="1807622925">
      <w:bodyDiv w:val="1"/>
      <w:marLeft w:val="0"/>
      <w:marRight w:val="0"/>
      <w:marTop w:val="0"/>
      <w:marBottom w:val="0"/>
      <w:divBdr>
        <w:top w:val="none" w:sz="0" w:space="0" w:color="auto"/>
        <w:left w:val="none" w:sz="0" w:space="0" w:color="auto"/>
        <w:bottom w:val="none" w:sz="0" w:space="0" w:color="auto"/>
        <w:right w:val="none" w:sz="0" w:space="0" w:color="auto"/>
      </w:divBdr>
    </w:div>
    <w:div w:id="1864055517">
      <w:bodyDiv w:val="1"/>
      <w:marLeft w:val="0"/>
      <w:marRight w:val="0"/>
      <w:marTop w:val="0"/>
      <w:marBottom w:val="0"/>
      <w:divBdr>
        <w:top w:val="none" w:sz="0" w:space="0" w:color="auto"/>
        <w:left w:val="none" w:sz="0" w:space="0" w:color="auto"/>
        <w:bottom w:val="none" w:sz="0" w:space="0" w:color="auto"/>
        <w:right w:val="none" w:sz="0" w:space="0" w:color="auto"/>
      </w:divBdr>
      <w:divsChild>
        <w:div w:id="163514120">
          <w:marLeft w:val="547"/>
          <w:marRight w:val="0"/>
          <w:marTop w:val="200"/>
          <w:marBottom w:val="0"/>
          <w:divBdr>
            <w:top w:val="none" w:sz="0" w:space="0" w:color="auto"/>
            <w:left w:val="none" w:sz="0" w:space="0" w:color="auto"/>
            <w:bottom w:val="none" w:sz="0" w:space="0" w:color="auto"/>
            <w:right w:val="none" w:sz="0" w:space="0" w:color="auto"/>
          </w:divBdr>
        </w:div>
        <w:div w:id="1655796562">
          <w:marLeft w:val="547"/>
          <w:marRight w:val="0"/>
          <w:marTop w:val="200"/>
          <w:marBottom w:val="0"/>
          <w:divBdr>
            <w:top w:val="none" w:sz="0" w:space="0" w:color="auto"/>
            <w:left w:val="none" w:sz="0" w:space="0" w:color="auto"/>
            <w:bottom w:val="none" w:sz="0" w:space="0" w:color="auto"/>
            <w:right w:val="none" w:sz="0" w:space="0" w:color="auto"/>
          </w:divBdr>
        </w:div>
        <w:div w:id="616527182">
          <w:marLeft w:val="547"/>
          <w:marRight w:val="0"/>
          <w:marTop w:val="200"/>
          <w:marBottom w:val="0"/>
          <w:divBdr>
            <w:top w:val="none" w:sz="0" w:space="0" w:color="auto"/>
            <w:left w:val="none" w:sz="0" w:space="0" w:color="auto"/>
            <w:bottom w:val="none" w:sz="0" w:space="0" w:color="auto"/>
            <w:right w:val="none" w:sz="0" w:space="0" w:color="auto"/>
          </w:divBdr>
        </w:div>
        <w:div w:id="54083288">
          <w:marLeft w:val="547"/>
          <w:marRight w:val="0"/>
          <w:marTop w:val="200"/>
          <w:marBottom w:val="0"/>
          <w:divBdr>
            <w:top w:val="none" w:sz="0" w:space="0" w:color="auto"/>
            <w:left w:val="none" w:sz="0" w:space="0" w:color="auto"/>
            <w:bottom w:val="none" w:sz="0" w:space="0" w:color="auto"/>
            <w:right w:val="none" w:sz="0" w:space="0" w:color="auto"/>
          </w:divBdr>
        </w:div>
        <w:div w:id="2009551089">
          <w:marLeft w:val="547"/>
          <w:marRight w:val="0"/>
          <w:marTop w:val="200"/>
          <w:marBottom w:val="0"/>
          <w:divBdr>
            <w:top w:val="none" w:sz="0" w:space="0" w:color="auto"/>
            <w:left w:val="none" w:sz="0" w:space="0" w:color="auto"/>
            <w:bottom w:val="none" w:sz="0" w:space="0" w:color="auto"/>
            <w:right w:val="none" w:sz="0" w:space="0" w:color="auto"/>
          </w:divBdr>
        </w:div>
        <w:div w:id="1104837366">
          <w:marLeft w:val="547"/>
          <w:marRight w:val="0"/>
          <w:marTop w:val="200"/>
          <w:marBottom w:val="0"/>
          <w:divBdr>
            <w:top w:val="none" w:sz="0" w:space="0" w:color="auto"/>
            <w:left w:val="none" w:sz="0" w:space="0" w:color="auto"/>
            <w:bottom w:val="none" w:sz="0" w:space="0" w:color="auto"/>
            <w:right w:val="none" w:sz="0" w:space="0" w:color="auto"/>
          </w:divBdr>
        </w:div>
      </w:divsChild>
    </w:div>
    <w:div w:id="1878932941">
      <w:bodyDiv w:val="1"/>
      <w:marLeft w:val="0"/>
      <w:marRight w:val="0"/>
      <w:marTop w:val="0"/>
      <w:marBottom w:val="0"/>
      <w:divBdr>
        <w:top w:val="none" w:sz="0" w:space="0" w:color="auto"/>
        <w:left w:val="none" w:sz="0" w:space="0" w:color="auto"/>
        <w:bottom w:val="none" w:sz="0" w:space="0" w:color="auto"/>
        <w:right w:val="none" w:sz="0" w:space="0" w:color="auto"/>
      </w:divBdr>
    </w:div>
    <w:div w:id="1886520848">
      <w:bodyDiv w:val="1"/>
      <w:marLeft w:val="0"/>
      <w:marRight w:val="0"/>
      <w:marTop w:val="0"/>
      <w:marBottom w:val="0"/>
      <w:divBdr>
        <w:top w:val="none" w:sz="0" w:space="0" w:color="auto"/>
        <w:left w:val="none" w:sz="0" w:space="0" w:color="auto"/>
        <w:bottom w:val="none" w:sz="0" w:space="0" w:color="auto"/>
        <w:right w:val="none" w:sz="0" w:space="0" w:color="auto"/>
      </w:divBdr>
    </w:div>
    <w:div w:id="1914121925">
      <w:bodyDiv w:val="1"/>
      <w:marLeft w:val="0"/>
      <w:marRight w:val="0"/>
      <w:marTop w:val="0"/>
      <w:marBottom w:val="0"/>
      <w:divBdr>
        <w:top w:val="none" w:sz="0" w:space="0" w:color="auto"/>
        <w:left w:val="none" w:sz="0" w:space="0" w:color="auto"/>
        <w:bottom w:val="none" w:sz="0" w:space="0" w:color="auto"/>
        <w:right w:val="none" w:sz="0" w:space="0" w:color="auto"/>
      </w:divBdr>
    </w:div>
    <w:div w:id="1931959494">
      <w:bodyDiv w:val="1"/>
      <w:marLeft w:val="0"/>
      <w:marRight w:val="0"/>
      <w:marTop w:val="0"/>
      <w:marBottom w:val="0"/>
      <w:divBdr>
        <w:top w:val="none" w:sz="0" w:space="0" w:color="auto"/>
        <w:left w:val="none" w:sz="0" w:space="0" w:color="auto"/>
        <w:bottom w:val="none" w:sz="0" w:space="0" w:color="auto"/>
        <w:right w:val="none" w:sz="0" w:space="0" w:color="auto"/>
      </w:divBdr>
    </w:div>
    <w:div w:id="1936402681">
      <w:bodyDiv w:val="1"/>
      <w:marLeft w:val="0"/>
      <w:marRight w:val="0"/>
      <w:marTop w:val="0"/>
      <w:marBottom w:val="0"/>
      <w:divBdr>
        <w:top w:val="none" w:sz="0" w:space="0" w:color="auto"/>
        <w:left w:val="none" w:sz="0" w:space="0" w:color="auto"/>
        <w:bottom w:val="none" w:sz="0" w:space="0" w:color="auto"/>
        <w:right w:val="none" w:sz="0" w:space="0" w:color="auto"/>
      </w:divBdr>
    </w:div>
    <w:div w:id="1949465554">
      <w:bodyDiv w:val="1"/>
      <w:marLeft w:val="0"/>
      <w:marRight w:val="0"/>
      <w:marTop w:val="0"/>
      <w:marBottom w:val="0"/>
      <w:divBdr>
        <w:top w:val="none" w:sz="0" w:space="0" w:color="auto"/>
        <w:left w:val="none" w:sz="0" w:space="0" w:color="auto"/>
        <w:bottom w:val="none" w:sz="0" w:space="0" w:color="auto"/>
        <w:right w:val="none" w:sz="0" w:space="0" w:color="auto"/>
      </w:divBdr>
    </w:div>
    <w:div w:id="1966152913">
      <w:bodyDiv w:val="1"/>
      <w:marLeft w:val="0"/>
      <w:marRight w:val="0"/>
      <w:marTop w:val="0"/>
      <w:marBottom w:val="0"/>
      <w:divBdr>
        <w:top w:val="none" w:sz="0" w:space="0" w:color="auto"/>
        <w:left w:val="none" w:sz="0" w:space="0" w:color="auto"/>
        <w:bottom w:val="none" w:sz="0" w:space="0" w:color="auto"/>
        <w:right w:val="none" w:sz="0" w:space="0" w:color="auto"/>
      </w:divBdr>
    </w:div>
    <w:div w:id="1973361231">
      <w:bodyDiv w:val="1"/>
      <w:marLeft w:val="0"/>
      <w:marRight w:val="0"/>
      <w:marTop w:val="0"/>
      <w:marBottom w:val="0"/>
      <w:divBdr>
        <w:top w:val="none" w:sz="0" w:space="0" w:color="auto"/>
        <w:left w:val="none" w:sz="0" w:space="0" w:color="auto"/>
        <w:bottom w:val="none" w:sz="0" w:space="0" w:color="auto"/>
        <w:right w:val="none" w:sz="0" w:space="0" w:color="auto"/>
      </w:divBdr>
    </w:div>
    <w:div w:id="1984967616">
      <w:bodyDiv w:val="1"/>
      <w:marLeft w:val="0"/>
      <w:marRight w:val="0"/>
      <w:marTop w:val="0"/>
      <w:marBottom w:val="0"/>
      <w:divBdr>
        <w:top w:val="none" w:sz="0" w:space="0" w:color="auto"/>
        <w:left w:val="none" w:sz="0" w:space="0" w:color="auto"/>
        <w:bottom w:val="none" w:sz="0" w:space="0" w:color="auto"/>
        <w:right w:val="none" w:sz="0" w:space="0" w:color="auto"/>
      </w:divBdr>
    </w:div>
    <w:div w:id="1990473253">
      <w:bodyDiv w:val="1"/>
      <w:marLeft w:val="0"/>
      <w:marRight w:val="0"/>
      <w:marTop w:val="0"/>
      <w:marBottom w:val="0"/>
      <w:divBdr>
        <w:top w:val="none" w:sz="0" w:space="0" w:color="auto"/>
        <w:left w:val="none" w:sz="0" w:space="0" w:color="auto"/>
        <w:bottom w:val="none" w:sz="0" w:space="0" w:color="auto"/>
        <w:right w:val="none" w:sz="0" w:space="0" w:color="auto"/>
      </w:divBdr>
    </w:div>
    <w:div w:id="1996105301">
      <w:bodyDiv w:val="1"/>
      <w:marLeft w:val="0"/>
      <w:marRight w:val="0"/>
      <w:marTop w:val="0"/>
      <w:marBottom w:val="0"/>
      <w:divBdr>
        <w:top w:val="none" w:sz="0" w:space="0" w:color="auto"/>
        <w:left w:val="none" w:sz="0" w:space="0" w:color="auto"/>
        <w:bottom w:val="none" w:sz="0" w:space="0" w:color="auto"/>
        <w:right w:val="none" w:sz="0" w:space="0" w:color="auto"/>
      </w:divBdr>
    </w:div>
    <w:div w:id="2021198412">
      <w:bodyDiv w:val="1"/>
      <w:marLeft w:val="0"/>
      <w:marRight w:val="0"/>
      <w:marTop w:val="0"/>
      <w:marBottom w:val="0"/>
      <w:divBdr>
        <w:top w:val="none" w:sz="0" w:space="0" w:color="auto"/>
        <w:left w:val="none" w:sz="0" w:space="0" w:color="auto"/>
        <w:bottom w:val="none" w:sz="0" w:space="0" w:color="auto"/>
        <w:right w:val="none" w:sz="0" w:space="0" w:color="auto"/>
      </w:divBdr>
    </w:div>
    <w:div w:id="2048677067">
      <w:bodyDiv w:val="1"/>
      <w:marLeft w:val="0"/>
      <w:marRight w:val="0"/>
      <w:marTop w:val="0"/>
      <w:marBottom w:val="0"/>
      <w:divBdr>
        <w:top w:val="none" w:sz="0" w:space="0" w:color="auto"/>
        <w:left w:val="none" w:sz="0" w:space="0" w:color="auto"/>
        <w:bottom w:val="none" w:sz="0" w:space="0" w:color="auto"/>
        <w:right w:val="none" w:sz="0" w:space="0" w:color="auto"/>
      </w:divBdr>
    </w:div>
    <w:div w:id="2102214207">
      <w:bodyDiv w:val="1"/>
      <w:marLeft w:val="0"/>
      <w:marRight w:val="0"/>
      <w:marTop w:val="0"/>
      <w:marBottom w:val="0"/>
      <w:divBdr>
        <w:top w:val="none" w:sz="0" w:space="0" w:color="auto"/>
        <w:left w:val="none" w:sz="0" w:space="0" w:color="auto"/>
        <w:bottom w:val="none" w:sz="0" w:space="0" w:color="auto"/>
        <w:right w:val="none" w:sz="0" w:space="0" w:color="auto"/>
      </w:divBdr>
    </w:div>
    <w:div w:id="2107917148">
      <w:bodyDiv w:val="1"/>
      <w:marLeft w:val="0"/>
      <w:marRight w:val="0"/>
      <w:marTop w:val="0"/>
      <w:marBottom w:val="0"/>
      <w:divBdr>
        <w:top w:val="none" w:sz="0" w:space="0" w:color="auto"/>
        <w:left w:val="none" w:sz="0" w:space="0" w:color="auto"/>
        <w:bottom w:val="none" w:sz="0" w:space="0" w:color="auto"/>
        <w:right w:val="none" w:sz="0" w:space="0" w:color="auto"/>
      </w:divBdr>
    </w:div>
    <w:div w:id="2121097427">
      <w:bodyDiv w:val="1"/>
      <w:marLeft w:val="0"/>
      <w:marRight w:val="0"/>
      <w:marTop w:val="0"/>
      <w:marBottom w:val="0"/>
      <w:divBdr>
        <w:top w:val="none" w:sz="0" w:space="0" w:color="auto"/>
        <w:left w:val="none" w:sz="0" w:space="0" w:color="auto"/>
        <w:bottom w:val="none" w:sz="0" w:space="0" w:color="auto"/>
        <w:right w:val="none" w:sz="0" w:space="0" w:color="auto"/>
      </w:divBdr>
    </w:div>
    <w:div w:id="2129615284">
      <w:bodyDiv w:val="1"/>
      <w:marLeft w:val="0"/>
      <w:marRight w:val="0"/>
      <w:marTop w:val="0"/>
      <w:marBottom w:val="0"/>
      <w:divBdr>
        <w:top w:val="none" w:sz="0" w:space="0" w:color="auto"/>
        <w:left w:val="none" w:sz="0" w:space="0" w:color="auto"/>
        <w:bottom w:val="none" w:sz="0" w:space="0" w:color="auto"/>
        <w:right w:val="none" w:sz="0" w:space="0" w:color="auto"/>
      </w:divBdr>
    </w:div>
    <w:div w:id="2133475611">
      <w:bodyDiv w:val="1"/>
      <w:marLeft w:val="0"/>
      <w:marRight w:val="0"/>
      <w:marTop w:val="0"/>
      <w:marBottom w:val="0"/>
      <w:divBdr>
        <w:top w:val="none" w:sz="0" w:space="0" w:color="auto"/>
        <w:left w:val="none" w:sz="0" w:space="0" w:color="auto"/>
        <w:bottom w:val="none" w:sz="0" w:space="0" w:color="auto"/>
        <w:right w:val="none" w:sz="0" w:space="0" w:color="auto"/>
      </w:divBdr>
    </w:div>
    <w:div w:id="213956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eader" Target="header4.xml"/><Relationship Id="rId27" Type="http://schemas.openxmlformats.org/officeDocument/2006/relationships/fontTable" Target="fontTable.xml"/><Relationship Id="rId30"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1E1F54-B86F-4CE8-AF62-A70E72CD1E63}" type="doc">
      <dgm:prSet loTypeId="urn:microsoft.com/office/officeart/2005/8/layout/radial1" loCatId="relationship" qsTypeId="urn:microsoft.com/office/officeart/2005/8/quickstyle/simple1" qsCatId="simple" csTypeId="urn:microsoft.com/office/officeart/2005/8/colors/accent1_1" csCatId="accent1" phldr="1"/>
      <dgm:spPr/>
    </dgm:pt>
    <dgm:pt modelId="{8344C28C-9FE5-43BA-891A-496F82FB3790}">
      <dgm:prSet phldrT="[Text]"/>
      <dgm:spPr/>
      <dgm:t>
        <a:bodyPr/>
        <a:lstStyle/>
        <a:p>
          <a:r>
            <a:rPr lang="en-GB"/>
            <a:t>Falkirk Community Justice Partnership</a:t>
          </a:r>
        </a:p>
      </dgm:t>
    </dgm:pt>
    <dgm:pt modelId="{F93EA5A7-30D4-4302-B77A-5FED62673E45}" type="parTrans" cxnId="{556E5331-D80C-4610-BC4A-9FF158796FA5}">
      <dgm:prSet/>
      <dgm:spPr/>
      <dgm:t>
        <a:bodyPr/>
        <a:lstStyle/>
        <a:p>
          <a:endParaRPr lang="en-GB"/>
        </a:p>
      </dgm:t>
    </dgm:pt>
    <dgm:pt modelId="{C9F4516E-9F91-4A30-AABC-4F19CFA56AB5}" type="sibTrans" cxnId="{556E5331-D80C-4610-BC4A-9FF158796FA5}">
      <dgm:prSet/>
      <dgm:spPr/>
      <dgm:t>
        <a:bodyPr/>
        <a:lstStyle/>
        <a:p>
          <a:endParaRPr lang="en-GB"/>
        </a:p>
      </dgm:t>
    </dgm:pt>
    <dgm:pt modelId="{949090B7-890C-403B-ABAC-237E3866F82F}">
      <dgm:prSet phldrT="[Text]" custT="1"/>
      <dgm:spPr/>
      <dgm:t>
        <a:bodyPr/>
        <a:lstStyle/>
        <a:p>
          <a:r>
            <a:rPr lang="en-GB" sz="1200"/>
            <a:t>NHS Forth Valley</a:t>
          </a:r>
        </a:p>
      </dgm:t>
    </dgm:pt>
    <dgm:pt modelId="{0F1C92D4-5937-419C-9F7D-F5F097CC2FE5}" type="parTrans" cxnId="{CDA717FE-6D1C-4602-B7F7-9804878BB56E}">
      <dgm:prSet/>
      <dgm:spPr/>
      <dgm:t>
        <a:bodyPr/>
        <a:lstStyle/>
        <a:p>
          <a:endParaRPr lang="en-GB"/>
        </a:p>
      </dgm:t>
    </dgm:pt>
    <dgm:pt modelId="{CD1CADE3-BC9A-47C0-ABC0-4634C1F66284}" type="sibTrans" cxnId="{CDA717FE-6D1C-4602-B7F7-9804878BB56E}">
      <dgm:prSet/>
      <dgm:spPr/>
      <dgm:t>
        <a:bodyPr/>
        <a:lstStyle/>
        <a:p>
          <a:endParaRPr lang="en-GB"/>
        </a:p>
      </dgm:t>
    </dgm:pt>
    <dgm:pt modelId="{6D52F818-72DA-4229-9DF5-22964971871F}">
      <dgm:prSet phldrT="[Text]" custT="1"/>
      <dgm:spPr/>
      <dgm:t>
        <a:bodyPr/>
        <a:lstStyle/>
        <a:p>
          <a:r>
            <a:rPr lang="en-GB" sz="900"/>
            <a:t>Police Scotland</a:t>
          </a:r>
        </a:p>
      </dgm:t>
    </dgm:pt>
    <dgm:pt modelId="{80213CA1-CD80-4D56-8B14-E46B9317842D}" type="parTrans" cxnId="{E3C6C1BB-10D9-41F1-A876-B2F027DA8741}">
      <dgm:prSet/>
      <dgm:spPr/>
      <dgm:t>
        <a:bodyPr/>
        <a:lstStyle/>
        <a:p>
          <a:endParaRPr lang="en-GB"/>
        </a:p>
      </dgm:t>
    </dgm:pt>
    <dgm:pt modelId="{C226071B-68C9-4C53-8CDA-289223059E49}" type="sibTrans" cxnId="{E3C6C1BB-10D9-41F1-A876-B2F027DA8741}">
      <dgm:prSet/>
      <dgm:spPr/>
      <dgm:t>
        <a:bodyPr/>
        <a:lstStyle/>
        <a:p>
          <a:endParaRPr lang="en-GB"/>
        </a:p>
      </dgm:t>
    </dgm:pt>
    <dgm:pt modelId="{B4410AE2-5714-43EB-A542-D752AAE352B1}">
      <dgm:prSet phldrT="[Text]" custT="1"/>
      <dgm:spPr/>
      <dgm:t>
        <a:bodyPr/>
        <a:lstStyle/>
        <a:p>
          <a:r>
            <a:rPr lang="en-GB" sz="900"/>
            <a:t>Scottish Fire &amp; Rescue Service</a:t>
          </a:r>
        </a:p>
      </dgm:t>
    </dgm:pt>
    <dgm:pt modelId="{85ED0A48-41B0-4F88-A42F-7AEC4FFBD1EB}" type="parTrans" cxnId="{33580D46-E120-450B-8E5E-A3FA1DD788C7}">
      <dgm:prSet/>
      <dgm:spPr/>
      <dgm:t>
        <a:bodyPr/>
        <a:lstStyle/>
        <a:p>
          <a:endParaRPr lang="en-GB"/>
        </a:p>
      </dgm:t>
    </dgm:pt>
    <dgm:pt modelId="{FF00016B-45C4-4454-BCC1-F4127DC654D6}" type="sibTrans" cxnId="{33580D46-E120-450B-8E5E-A3FA1DD788C7}">
      <dgm:prSet/>
      <dgm:spPr/>
      <dgm:t>
        <a:bodyPr/>
        <a:lstStyle/>
        <a:p>
          <a:endParaRPr lang="en-GB"/>
        </a:p>
      </dgm:t>
    </dgm:pt>
    <dgm:pt modelId="{1054D4D8-A495-42E7-AEA0-3BDB212AF48D}">
      <dgm:prSet phldrT="[Text]"/>
      <dgm:spPr/>
      <dgm:t>
        <a:bodyPr/>
        <a:lstStyle/>
        <a:p>
          <a:r>
            <a:rPr lang="en-GB"/>
            <a:t>Skills Development Scotland</a:t>
          </a:r>
        </a:p>
      </dgm:t>
    </dgm:pt>
    <dgm:pt modelId="{925944AD-7911-424F-9F48-9FBAD41C4AA9}" type="parTrans" cxnId="{64EB8B98-96D8-4BF9-932E-124CBABAF7FB}">
      <dgm:prSet/>
      <dgm:spPr/>
      <dgm:t>
        <a:bodyPr/>
        <a:lstStyle/>
        <a:p>
          <a:endParaRPr lang="en-GB"/>
        </a:p>
      </dgm:t>
    </dgm:pt>
    <dgm:pt modelId="{47DAB5E4-2924-47D2-B889-681B9BCC59AF}" type="sibTrans" cxnId="{64EB8B98-96D8-4BF9-932E-124CBABAF7FB}">
      <dgm:prSet/>
      <dgm:spPr/>
      <dgm:t>
        <a:bodyPr/>
        <a:lstStyle/>
        <a:p>
          <a:endParaRPr lang="en-GB"/>
        </a:p>
      </dgm:t>
    </dgm:pt>
    <dgm:pt modelId="{ABC1B570-19DB-421E-9D2D-F55CB1CDB6E4}">
      <dgm:prSet phldrT="[Text]"/>
      <dgm:spPr/>
      <dgm:t>
        <a:bodyPr/>
        <a:lstStyle/>
        <a:p>
          <a:r>
            <a:rPr lang="en-GB"/>
            <a:t>Falkirk Health and Social Care Partnership</a:t>
          </a:r>
        </a:p>
      </dgm:t>
    </dgm:pt>
    <dgm:pt modelId="{A6FC8083-F653-4461-9DA5-1D6DE85C476A}" type="parTrans" cxnId="{A699708B-24BC-4F7D-B44C-011DA89750BA}">
      <dgm:prSet/>
      <dgm:spPr/>
      <dgm:t>
        <a:bodyPr/>
        <a:lstStyle/>
        <a:p>
          <a:endParaRPr lang="en-GB"/>
        </a:p>
      </dgm:t>
    </dgm:pt>
    <dgm:pt modelId="{AFB88F35-C994-4E4E-A667-DCC7CD8D7271}" type="sibTrans" cxnId="{A699708B-24BC-4F7D-B44C-011DA89750BA}">
      <dgm:prSet/>
      <dgm:spPr/>
      <dgm:t>
        <a:bodyPr/>
        <a:lstStyle/>
        <a:p>
          <a:endParaRPr lang="en-GB"/>
        </a:p>
      </dgm:t>
    </dgm:pt>
    <dgm:pt modelId="{3C9974C7-2673-444D-9262-3C17FE679A40}">
      <dgm:prSet phldrT="[Text]"/>
      <dgm:spPr/>
      <dgm:t>
        <a:bodyPr/>
        <a:lstStyle/>
        <a:p>
          <a:r>
            <a:rPr lang="en-GB"/>
            <a:t>Scottish Courts and Tribunals Service</a:t>
          </a:r>
        </a:p>
      </dgm:t>
    </dgm:pt>
    <dgm:pt modelId="{84E17F46-E949-4C17-8462-CACFCC518C91}" type="parTrans" cxnId="{C26B0872-D919-4E19-BE34-1E17AE694E92}">
      <dgm:prSet/>
      <dgm:spPr/>
      <dgm:t>
        <a:bodyPr/>
        <a:lstStyle/>
        <a:p>
          <a:endParaRPr lang="en-GB"/>
        </a:p>
      </dgm:t>
    </dgm:pt>
    <dgm:pt modelId="{A7335DFF-9061-4084-83BF-94D95FB25E3D}" type="sibTrans" cxnId="{C26B0872-D919-4E19-BE34-1E17AE694E92}">
      <dgm:prSet/>
      <dgm:spPr/>
      <dgm:t>
        <a:bodyPr/>
        <a:lstStyle/>
        <a:p>
          <a:endParaRPr lang="en-GB"/>
        </a:p>
      </dgm:t>
    </dgm:pt>
    <dgm:pt modelId="{4A9A9703-5C04-451E-8D50-0A87D2C0093A}">
      <dgm:prSet phldrT="[Text]"/>
      <dgm:spPr/>
      <dgm:t>
        <a:bodyPr/>
        <a:lstStyle/>
        <a:p>
          <a:r>
            <a:rPr lang="en-GB"/>
            <a:t>Crown Office &amp; Procurator Fiscal Service</a:t>
          </a:r>
        </a:p>
      </dgm:t>
    </dgm:pt>
    <dgm:pt modelId="{063645C4-A13C-4AF9-8A55-ADDACC9586CB}" type="parTrans" cxnId="{D684941B-332A-49B9-964D-B4DED42D0BFA}">
      <dgm:prSet/>
      <dgm:spPr/>
      <dgm:t>
        <a:bodyPr/>
        <a:lstStyle/>
        <a:p>
          <a:endParaRPr lang="en-GB"/>
        </a:p>
      </dgm:t>
    </dgm:pt>
    <dgm:pt modelId="{71BD19F6-33F9-48E3-BDC3-503D47845761}" type="sibTrans" cxnId="{D684941B-332A-49B9-964D-B4DED42D0BFA}">
      <dgm:prSet/>
      <dgm:spPr/>
      <dgm:t>
        <a:bodyPr/>
        <a:lstStyle/>
        <a:p>
          <a:endParaRPr lang="en-GB"/>
        </a:p>
      </dgm:t>
    </dgm:pt>
    <dgm:pt modelId="{A93AB069-C1E1-425E-828D-13BE0C026085}">
      <dgm:prSet phldrT="[Text]" custT="1"/>
      <dgm:spPr/>
      <dgm:t>
        <a:bodyPr/>
        <a:lstStyle/>
        <a:p>
          <a:r>
            <a:rPr lang="en-GB" sz="1000"/>
            <a:t>Scottish Prison Service</a:t>
          </a:r>
        </a:p>
      </dgm:t>
    </dgm:pt>
    <dgm:pt modelId="{ABB5579D-46E1-4A10-81EA-D43B7C998B46}" type="parTrans" cxnId="{25A15B9F-7C62-47EA-9A69-7958C7403443}">
      <dgm:prSet/>
      <dgm:spPr/>
      <dgm:t>
        <a:bodyPr/>
        <a:lstStyle/>
        <a:p>
          <a:endParaRPr lang="en-GB"/>
        </a:p>
      </dgm:t>
    </dgm:pt>
    <dgm:pt modelId="{F20D4163-E6CF-4140-ADB4-4523788B7AB9}" type="sibTrans" cxnId="{25A15B9F-7C62-47EA-9A69-7958C7403443}">
      <dgm:prSet/>
      <dgm:spPr/>
      <dgm:t>
        <a:bodyPr/>
        <a:lstStyle/>
        <a:p>
          <a:endParaRPr lang="en-GB"/>
        </a:p>
      </dgm:t>
    </dgm:pt>
    <dgm:pt modelId="{26B45FA3-DFCB-4D1F-98B7-2D2C8E4D6583}">
      <dgm:prSet phldrT="[Text]" custT="1"/>
      <dgm:spPr/>
      <dgm:t>
        <a:bodyPr/>
        <a:lstStyle/>
        <a:p>
          <a:r>
            <a:rPr lang="en-GB" sz="1200"/>
            <a:t>CVS Falkirk</a:t>
          </a:r>
        </a:p>
      </dgm:t>
    </dgm:pt>
    <dgm:pt modelId="{9D67E4F8-F3CB-4D73-9FAB-161DC9270DFF}" type="parTrans" cxnId="{2C2FEEA6-F832-40C7-A1BD-99561ACAA6A7}">
      <dgm:prSet/>
      <dgm:spPr/>
      <dgm:t>
        <a:bodyPr/>
        <a:lstStyle/>
        <a:p>
          <a:endParaRPr lang="en-GB"/>
        </a:p>
      </dgm:t>
    </dgm:pt>
    <dgm:pt modelId="{FEDC7176-7DBE-4368-B453-0B2170811C3C}" type="sibTrans" cxnId="{2C2FEEA6-F832-40C7-A1BD-99561ACAA6A7}">
      <dgm:prSet/>
      <dgm:spPr/>
      <dgm:t>
        <a:bodyPr/>
        <a:lstStyle/>
        <a:p>
          <a:endParaRPr lang="en-GB"/>
        </a:p>
      </dgm:t>
    </dgm:pt>
    <dgm:pt modelId="{AF343B02-15E4-46A5-9CF5-976EAE52BE86}">
      <dgm:prSet phldrT="[Text]" custT="1"/>
      <dgm:spPr/>
      <dgm:t>
        <a:bodyPr/>
        <a:lstStyle/>
        <a:p>
          <a:r>
            <a:rPr lang="en-GB" sz="1100"/>
            <a:t>Falkirk Council</a:t>
          </a:r>
        </a:p>
      </dgm:t>
    </dgm:pt>
    <dgm:pt modelId="{D46D77C5-2836-4071-9C75-9BDB7CBFEB71}" type="parTrans" cxnId="{224595DC-DE82-4DD5-9D40-C57191818D7E}">
      <dgm:prSet/>
      <dgm:spPr/>
      <dgm:t>
        <a:bodyPr/>
        <a:lstStyle/>
        <a:p>
          <a:endParaRPr lang="en-GB"/>
        </a:p>
      </dgm:t>
    </dgm:pt>
    <dgm:pt modelId="{7E682941-C891-4DAD-BEB3-C74962F6031A}" type="sibTrans" cxnId="{224595DC-DE82-4DD5-9D40-C57191818D7E}">
      <dgm:prSet/>
      <dgm:spPr/>
      <dgm:t>
        <a:bodyPr/>
        <a:lstStyle/>
        <a:p>
          <a:endParaRPr lang="en-GB"/>
        </a:p>
      </dgm:t>
    </dgm:pt>
    <dgm:pt modelId="{E5ECD173-69AB-4D59-ABF5-16B43A44B084}" type="pres">
      <dgm:prSet presAssocID="{6A1E1F54-B86F-4CE8-AF62-A70E72CD1E63}" presName="cycle" presStyleCnt="0">
        <dgm:presLayoutVars>
          <dgm:chMax val="1"/>
          <dgm:dir/>
          <dgm:animLvl val="ctr"/>
          <dgm:resizeHandles val="exact"/>
        </dgm:presLayoutVars>
      </dgm:prSet>
      <dgm:spPr/>
    </dgm:pt>
    <dgm:pt modelId="{F13711B1-EFE9-4E0B-B9D5-1DC79EEDFC7B}" type="pres">
      <dgm:prSet presAssocID="{8344C28C-9FE5-43BA-891A-496F82FB3790}" presName="centerShape" presStyleLbl="node0" presStyleIdx="0" presStyleCnt="1" custScaleX="197811" custScaleY="194403"/>
      <dgm:spPr/>
    </dgm:pt>
    <dgm:pt modelId="{B80EFA94-4AB1-4050-A896-4C725BCD0FE7}" type="pres">
      <dgm:prSet presAssocID="{0F1C92D4-5937-419C-9F7D-F5F097CC2FE5}" presName="Name9" presStyleLbl="parChTrans1D2" presStyleIdx="0" presStyleCnt="10"/>
      <dgm:spPr/>
    </dgm:pt>
    <dgm:pt modelId="{25A4738A-F7AD-42AD-86B3-B14DF45A1890}" type="pres">
      <dgm:prSet presAssocID="{0F1C92D4-5937-419C-9F7D-F5F097CC2FE5}" presName="connTx" presStyleLbl="parChTrans1D2" presStyleIdx="0" presStyleCnt="10"/>
      <dgm:spPr/>
    </dgm:pt>
    <dgm:pt modelId="{78AAB8C6-6DF4-49F3-928A-7030E55079EC}" type="pres">
      <dgm:prSet presAssocID="{949090B7-890C-403B-ABAC-237E3866F82F}" presName="node" presStyleLbl="node1" presStyleIdx="0" presStyleCnt="10">
        <dgm:presLayoutVars>
          <dgm:bulletEnabled val="1"/>
        </dgm:presLayoutVars>
      </dgm:prSet>
      <dgm:spPr/>
    </dgm:pt>
    <dgm:pt modelId="{3F043257-C02E-4D52-9AD1-C21C544190D4}" type="pres">
      <dgm:prSet presAssocID="{D46D77C5-2836-4071-9C75-9BDB7CBFEB71}" presName="Name9" presStyleLbl="parChTrans1D2" presStyleIdx="1" presStyleCnt="10"/>
      <dgm:spPr/>
    </dgm:pt>
    <dgm:pt modelId="{75F94214-3B3B-41C7-A0F7-D3A786E3E306}" type="pres">
      <dgm:prSet presAssocID="{D46D77C5-2836-4071-9C75-9BDB7CBFEB71}" presName="connTx" presStyleLbl="parChTrans1D2" presStyleIdx="1" presStyleCnt="10"/>
      <dgm:spPr/>
    </dgm:pt>
    <dgm:pt modelId="{8E3FFA2B-1092-43D1-8C83-CE3E0DADEC33}" type="pres">
      <dgm:prSet presAssocID="{AF343B02-15E4-46A5-9CF5-976EAE52BE86}" presName="node" presStyleLbl="node1" presStyleIdx="1" presStyleCnt="10">
        <dgm:presLayoutVars>
          <dgm:bulletEnabled val="1"/>
        </dgm:presLayoutVars>
      </dgm:prSet>
      <dgm:spPr/>
    </dgm:pt>
    <dgm:pt modelId="{FA2CC024-3820-41E3-BFA9-D91D7E6F9E86}" type="pres">
      <dgm:prSet presAssocID="{80213CA1-CD80-4D56-8B14-E46B9317842D}" presName="Name9" presStyleLbl="parChTrans1D2" presStyleIdx="2" presStyleCnt="10"/>
      <dgm:spPr/>
    </dgm:pt>
    <dgm:pt modelId="{EFE0C831-C7DF-4BB9-98BF-EBA3763EBC87}" type="pres">
      <dgm:prSet presAssocID="{80213CA1-CD80-4D56-8B14-E46B9317842D}" presName="connTx" presStyleLbl="parChTrans1D2" presStyleIdx="2" presStyleCnt="10"/>
      <dgm:spPr/>
    </dgm:pt>
    <dgm:pt modelId="{3B05F18D-8701-48E9-8CBF-FCD5CC307B4C}" type="pres">
      <dgm:prSet presAssocID="{6D52F818-72DA-4229-9DF5-22964971871F}" presName="node" presStyleLbl="node1" presStyleIdx="2" presStyleCnt="10">
        <dgm:presLayoutVars>
          <dgm:bulletEnabled val="1"/>
        </dgm:presLayoutVars>
      </dgm:prSet>
      <dgm:spPr/>
    </dgm:pt>
    <dgm:pt modelId="{652335E1-50BA-44E7-8F53-90313D1D01B1}" type="pres">
      <dgm:prSet presAssocID="{85ED0A48-41B0-4F88-A42F-7AEC4FFBD1EB}" presName="Name9" presStyleLbl="parChTrans1D2" presStyleIdx="3" presStyleCnt="10"/>
      <dgm:spPr/>
    </dgm:pt>
    <dgm:pt modelId="{8E502339-FA81-49E8-8046-A5324B916DEA}" type="pres">
      <dgm:prSet presAssocID="{85ED0A48-41B0-4F88-A42F-7AEC4FFBD1EB}" presName="connTx" presStyleLbl="parChTrans1D2" presStyleIdx="3" presStyleCnt="10"/>
      <dgm:spPr/>
    </dgm:pt>
    <dgm:pt modelId="{5ADA65C8-4C11-4DF4-A576-4E74124F1472}" type="pres">
      <dgm:prSet presAssocID="{B4410AE2-5714-43EB-A542-D752AAE352B1}" presName="node" presStyleLbl="node1" presStyleIdx="3" presStyleCnt="10">
        <dgm:presLayoutVars>
          <dgm:bulletEnabled val="1"/>
        </dgm:presLayoutVars>
      </dgm:prSet>
      <dgm:spPr/>
    </dgm:pt>
    <dgm:pt modelId="{15DF59CC-541F-43FC-BB6A-32B058ACF9AD}" type="pres">
      <dgm:prSet presAssocID="{925944AD-7911-424F-9F48-9FBAD41C4AA9}" presName="Name9" presStyleLbl="parChTrans1D2" presStyleIdx="4" presStyleCnt="10"/>
      <dgm:spPr/>
    </dgm:pt>
    <dgm:pt modelId="{69E2BC9A-39DE-4FE4-B65B-EDD0CC2B3A02}" type="pres">
      <dgm:prSet presAssocID="{925944AD-7911-424F-9F48-9FBAD41C4AA9}" presName="connTx" presStyleLbl="parChTrans1D2" presStyleIdx="4" presStyleCnt="10"/>
      <dgm:spPr/>
    </dgm:pt>
    <dgm:pt modelId="{9F2AD0C1-E476-4CD0-B63E-707EEB10FA2A}" type="pres">
      <dgm:prSet presAssocID="{1054D4D8-A495-42E7-AEA0-3BDB212AF48D}" presName="node" presStyleLbl="node1" presStyleIdx="4" presStyleCnt="10">
        <dgm:presLayoutVars>
          <dgm:bulletEnabled val="1"/>
        </dgm:presLayoutVars>
      </dgm:prSet>
      <dgm:spPr/>
    </dgm:pt>
    <dgm:pt modelId="{FE23A28F-7B9F-46A9-8C71-57A55E711B21}" type="pres">
      <dgm:prSet presAssocID="{A6FC8083-F653-4461-9DA5-1D6DE85C476A}" presName="Name9" presStyleLbl="parChTrans1D2" presStyleIdx="5" presStyleCnt="10"/>
      <dgm:spPr/>
    </dgm:pt>
    <dgm:pt modelId="{3B7F2C3B-76AD-4F64-B1EB-162A31449412}" type="pres">
      <dgm:prSet presAssocID="{A6FC8083-F653-4461-9DA5-1D6DE85C476A}" presName="connTx" presStyleLbl="parChTrans1D2" presStyleIdx="5" presStyleCnt="10"/>
      <dgm:spPr/>
    </dgm:pt>
    <dgm:pt modelId="{D75FBDF1-AEDA-4DD4-8388-FE2367EA2022}" type="pres">
      <dgm:prSet presAssocID="{ABC1B570-19DB-421E-9D2D-F55CB1CDB6E4}" presName="node" presStyleLbl="node1" presStyleIdx="5" presStyleCnt="10">
        <dgm:presLayoutVars>
          <dgm:bulletEnabled val="1"/>
        </dgm:presLayoutVars>
      </dgm:prSet>
      <dgm:spPr/>
    </dgm:pt>
    <dgm:pt modelId="{F1EFD1AD-4CF9-48AF-B4BE-83528AB38834}" type="pres">
      <dgm:prSet presAssocID="{84E17F46-E949-4C17-8462-CACFCC518C91}" presName="Name9" presStyleLbl="parChTrans1D2" presStyleIdx="6" presStyleCnt="10"/>
      <dgm:spPr/>
    </dgm:pt>
    <dgm:pt modelId="{782BF94A-5C0D-4DAD-8133-9120A9B1BB7A}" type="pres">
      <dgm:prSet presAssocID="{84E17F46-E949-4C17-8462-CACFCC518C91}" presName="connTx" presStyleLbl="parChTrans1D2" presStyleIdx="6" presStyleCnt="10"/>
      <dgm:spPr/>
    </dgm:pt>
    <dgm:pt modelId="{CD2C8117-ACC4-4D95-BA6F-1898D5119DF5}" type="pres">
      <dgm:prSet presAssocID="{3C9974C7-2673-444D-9262-3C17FE679A40}" presName="node" presStyleLbl="node1" presStyleIdx="6" presStyleCnt="10">
        <dgm:presLayoutVars>
          <dgm:bulletEnabled val="1"/>
        </dgm:presLayoutVars>
      </dgm:prSet>
      <dgm:spPr/>
    </dgm:pt>
    <dgm:pt modelId="{72F8A6D4-404F-4EB7-91B0-B8D85256DA2A}" type="pres">
      <dgm:prSet presAssocID="{063645C4-A13C-4AF9-8A55-ADDACC9586CB}" presName="Name9" presStyleLbl="parChTrans1D2" presStyleIdx="7" presStyleCnt="10"/>
      <dgm:spPr/>
    </dgm:pt>
    <dgm:pt modelId="{4C3FE9A3-7A85-4BA3-8CCA-38BA77BE43E6}" type="pres">
      <dgm:prSet presAssocID="{063645C4-A13C-4AF9-8A55-ADDACC9586CB}" presName="connTx" presStyleLbl="parChTrans1D2" presStyleIdx="7" presStyleCnt="10"/>
      <dgm:spPr/>
    </dgm:pt>
    <dgm:pt modelId="{61C1C8DC-F68C-426A-BB3E-CA02BF3193B9}" type="pres">
      <dgm:prSet presAssocID="{4A9A9703-5C04-451E-8D50-0A87D2C0093A}" presName="node" presStyleLbl="node1" presStyleIdx="7" presStyleCnt="10">
        <dgm:presLayoutVars>
          <dgm:bulletEnabled val="1"/>
        </dgm:presLayoutVars>
      </dgm:prSet>
      <dgm:spPr/>
    </dgm:pt>
    <dgm:pt modelId="{EC0D5862-1DE0-4D95-87BA-543CE34FB793}" type="pres">
      <dgm:prSet presAssocID="{ABB5579D-46E1-4A10-81EA-D43B7C998B46}" presName="Name9" presStyleLbl="parChTrans1D2" presStyleIdx="8" presStyleCnt="10"/>
      <dgm:spPr/>
    </dgm:pt>
    <dgm:pt modelId="{736E8E7A-9CD1-4E35-A868-5A4A0246700F}" type="pres">
      <dgm:prSet presAssocID="{ABB5579D-46E1-4A10-81EA-D43B7C998B46}" presName="connTx" presStyleLbl="parChTrans1D2" presStyleIdx="8" presStyleCnt="10"/>
      <dgm:spPr/>
    </dgm:pt>
    <dgm:pt modelId="{44642341-05A6-4BA6-84A8-4BFAE01DDBF7}" type="pres">
      <dgm:prSet presAssocID="{A93AB069-C1E1-425E-828D-13BE0C026085}" presName="node" presStyleLbl="node1" presStyleIdx="8" presStyleCnt="10">
        <dgm:presLayoutVars>
          <dgm:bulletEnabled val="1"/>
        </dgm:presLayoutVars>
      </dgm:prSet>
      <dgm:spPr/>
    </dgm:pt>
    <dgm:pt modelId="{B10B73FC-5329-4804-A19F-8EA4D0F77D45}" type="pres">
      <dgm:prSet presAssocID="{9D67E4F8-F3CB-4D73-9FAB-161DC9270DFF}" presName="Name9" presStyleLbl="parChTrans1D2" presStyleIdx="9" presStyleCnt="10"/>
      <dgm:spPr/>
    </dgm:pt>
    <dgm:pt modelId="{193F6C0B-ED22-49EB-903B-91D04EAD7ABF}" type="pres">
      <dgm:prSet presAssocID="{9D67E4F8-F3CB-4D73-9FAB-161DC9270DFF}" presName="connTx" presStyleLbl="parChTrans1D2" presStyleIdx="9" presStyleCnt="10"/>
      <dgm:spPr/>
    </dgm:pt>
    <dgm:pt modelId="{CED6C23F-A3AA-4925-975D-569E9C36A216}" type="pres">
      <dgm:prSet presAssocID="{26B45FA3-DFCB-4D1F-98B7-2D2C8E4D6583}" presName="node" presStyleLbl="node1" presStyleIdx="9" presStyleCnt="10">
        <dgm:presLayoutVars>
          <dgm:bulletEnabled val="1"/>
        </dgm:presLayoutVars>
      </dgm:prSet>
      <dgm:spPr/>
    </dgm:pt>
  </dgm:ptLst>
  <dgm:cxnLst>
    <dgm:cxn modelId="{00916307-7EC2-484D-BE78-033DD20BF036}" type="presOf" srcId="{80213CA1-CD80-4D56-8B14-E46B9317842D}" destId="{FA2CC024-3820-41E3-BFA9-D91D7E6F9E86}" srcOrd="0" destOrd="0" presId="urn:microsoft.com/office/officeart/2005/8/layout/radial1"/>
    <dgm:cxn modelId="{30BD280B-5D6C-4708-B82C-7A6A1910341D}" type="presOf" srcId="{ABB5579D-46E1-4A10-81EA-D43B7C998B46}" destId="{EC0D5862-1DE0-4D95-87BA-543CE34FB793}" srcOrd="0" destOrd="0" presId="urn:microsoft.com/office/officeart/2005/8/layout/radial1"/>
    <dgm:cxn modelId="{8F0F381A-6CA9-4A67-AC0D-37B0789D8DB3}" type="presOf" srcId="{D46D77C5-2836-4071-9C75-9BDB7CBFEB71}" destId="{75F94214-3B3B-41C7-A0F7-D3A786E3E306}" srcOrd="1" destOrd="0" presId="urn:microsoft.com/office/officeart/2005/8/layout/radial1"/>
    <dgm:cxn modelId="{D684941B-332A-49B9-964D-B4DED42D0BFA}" srcId="{8344C28C-9FE5-43BA-891A-496F82FB3790}" destId="{4A9A9703-5C04-451E-8D50-0A87D2C0093A}" srcOrd="7" destOrd="0" parTransId="{063645C4-A13C-4AF9-8A55-ADDACC9586CB}" sibTransId="{71BD19F6-33F9-48E3-BDC3-503D47845761}"/>
    <dgm:cxn modelId="{57A9CA29-A807-4404-8B16-D4B8E95DC772}" type="presOf" srcId="{9D67E4F8-F3CB-4D73-9FAB-161DC9270DFF}" destId="{B10B73FC-5329-4804-A19F-8EA4D0F77D45}" srcOrd="0" destOrd="0" presId="urn:microsoft.com/office/officeart/2005/8/layout/radial1"/>
    <dgm:cxn modelId="{556E5331-D80C-4610-BC4A-9FF158796FA5}" srcId="{6A1E1F54-B86F-4CE8-AF62-A70E72CD1E63}" destId="{8344C28C-9FE5-43BA-891A-496F82FB3790}" srcOrd="0" destOrd="0" parTransId="{F93EA5A7-30D4-4302-B77A-5FED62673E45}" sibTransId="{C9F4516E-9F91-4A30-AABC-4F19CFA56AB5}"/>
    <dgm:cxn modelId="{E9A27235-F335-4E2F-B2A9-028E3FF0F7D2}" type="presOf" srcId="{1054D4D8-A495-42E7-AEA0-3BDB212AF48D}" destId="{9F2AD0C1-E476-4CD0-B63E-707EEB10FA2A}" srcOrd="0" destOrd="0" presId="urn:microsoft.com/office/officeart/2005/8/layout/radial1"/>
    <dgm:cxn modelId="{9702373B-79BE-40CA-801C-354F2D04C0DC}" type="presOf" srcId="{0F1C92D4-5937-419C-9F7D-F5F097CC2FE5}" destId="{B80EFA94-4AB1-4050-A896-4C725BCD0FE7}" srcOrd="0" destOrd="0" presId="urn:microsoft.com/office/officeart/2005/8/layout/radial1"/>
    <dgm:cxn modelId="{55E26160-A081-4117-9B5C-382BB5A10D47}" type="presOf" srcId="{A6FC8083-F653-4461-9DA5-1D6DE85C476A}" destId="{3B7F2C3B-76AD-4F64-B1EB-162A31449412}" srcOrd="1" destOrd="0" presId="urn:microsoft.com/office/officeart/2005/8/layout/radial1"/>
    <dgm:cxn modelId="{0E008841-E2C7-4A88-B15D-13A0980C6AEA}" type="presOf" srcId="{ABB5579D-46E1-4A10-81EA-D43B7C998B46}" destId="{736E8E7A-9CD1-4E35-A868-5A4A0246700F}" srcOrd="1" destOrd="0" presId="urn:microsoft.com/office/officeart/2005/8/layout/radial1"/>
    <dgm:cxn modelId="{E7778F43-B52C-40D0-BDFB-B7D29B4D9165}" type="presOf" srcId="{4A9A9703-5C04-451E-8D50-0A87D2C0093A}" destId="{61C1C8DC-F68C-426A-BB3E-CA02BF3193B9}" srcOrd="0" destOrd="0" presId="urn:microsoft.com/office/officeart/2005/8/layout/radial1"/>
    <dgm:cxn modelId="{D99A0E64-2C2D-4E9A-8C4B-7F90805B1A1A}" type="presOf" srcId="{AF343B02-15E4-46A5-9CF5-976EAE52BE86}" destId="{8E3FFA2B-1092-43D1-8C83-CE3E0DADEC33}" srcOrd="0" destOrd="0" presId="urn:microsoft.com/office/officeart/2005/8/layout/radial1"/>
    <dgm:cxn modelId="{33580D46-E120-450B-8E5E-A3FA1DD788C7}" srcId="{8344C28C-9FE5-43BA-891A-496F82FB3790}" destId="{B4410AE2-5714-43EB-A542-D752AAE352B1}" srcOrd="3" destOrd="0" parTransId="{85ED0A48-41B0-4F88-A42F-7AEC4FFBD1EB}" sibTransId="{FF00016B-45C4-4454-BCC1-F4127DC654D6}"/>
    <dgm:cxn modelId="{0BD09C66-790F-4A5F-8C65-A21A54FB9633}" type="presOf" srcId="{85ED0A48-41B0-4F88-A42F-7AEC4FFBD1EB}" destId="{8E502339-FA81-49E8-8046-A5324B916DEA}" srcOrd="1" destOrd="0" presId="urn:microsoft.com/office/officeart/2005/8/layout/radial1"/>
    <dgm:cxn modelId="{C5C76B47-A060-4886-B6A5-192758FA3CDC}" type="presOf" srcId="{B4410AE2-5714-43EB-A542-D752AAE352B1}" destId="{5ADA65C8-4C11-4DF4-A576-4E74124F1472}" srcOrd="0" destOrd="0" presId="urn:microsoft.com/office/officeart/2005/8/layout/radial1"/>
    <dgm:cxn modelId="{47F71D69-A82A-4A34-8474-54FDF7ADD251}" type="presOf" srcId="{85ED0A48-41B0-4F88-A42F-7AEC4FFBD1EB}" destId="{652335E1-50BA-44E7-8F53-90313D1D01B1}" srcOrd="0" destOrd="0" presId="urn:microsoft.com/office/officeart/2005/8/layout/radial1"/>
    <dgm:cxn modelId="{C26B0872-D919-4E19-BE34-1E17AE694E92}" srcId="{8344C28C-9FE5-43BA-891A-496F82FB3790}" destId="{3C9974C7-2673-444D-9262-3C17FE679A40}" srcOrd="6" destOrd="0" parTransId="{84E17F46-E949-4C17-8462-CACFCC518C91}" sibTransId="{A7335DFF-9061-4084-83BF-94D95FB25E3D}"/>
    <dgm:cxn modelId="{9CBF0657-9226-426A-B2FC-8BFFEDC3FDEF}" type="presOf" srcId="{3C9974C7-2673-444D-9262-3C17FE679A40}" destId="{CD2C8117-ACC4-4D95-BA6F-1898D5119DF5}" srcOrd="0" destOrd="0" presId="urn:microsoft.com/office/officeart/2005/8/layout/radial1"/>
    <dgm:cxn modelId="{464D2B7F-9731-461C-9FE0-B1BD4036B9B0}" type="presOf" srcId="{9D67E4F8-F3CB-4D73-9FAB-161DC9270DFF}" destId="{193F6C0B-ED22-49EB-903B-91D04EAD7ABF}" srcOrd="1" destOrd="0" presId="urn:microsoft.com/office/officeart/2005/8/layout/radial1"/>
    <dgm:cxn modelId="{C4C55888-1655-453C-BE55-7078311E725C}" type="presOf" srcId="{063645C4-A13C-4AF9-8A55-ADDACC9586CB}" destId="{4C3FE9A3-7A85-4BA3-8CCA-38BA77BE43E6}" srcOrd="1" destOrd="0" presId="urn:microsoft.com/office/officeart/2005/8/layout/radial1"/>
    <dgm:cxn modelId="{A699708B-24BC-4F7D-B44C-011DA89750BA}" srcId="{8344C28C-9FE5-43BA-891A-496F82FB3790}" destId="{ABC1B570-19DB-421E-9D2D-F55CB1CDB6E4}" srcOrd="5" destOrd="0" parTransId="{A6FC8083-F653-4461-9DA5-1D6DE85C476A}" sibTransId="{AFB88F35-C994-4E4E-A667-DCC7CD8D7271}"/>
    <dgm:cxn modelId="{804C5D95-8587-40CE-AFC1-89362E30B79A}" type="presOf" srcId="{D46D77C5-2836-4071-9C75-9BDB7CBFEB71}" destId="{3F043257-C02E-4D52-9AD1-C21C544190D4}" srcOrd="0" destOrd="0" presId="urn:microsoft.com/office/officeart/2005/8/layout/radial1"/>
    <dgm:cxn modelId="{64EB8B98-96D8-4BF9-932E-124CBABAF7FB}" srcId="{8344C28C-9FE5-43BA-891A-496F82FB3790}" destId="{1054D4D8-A495-42E7-AEA0-3BDB212AF48D}" srcOrd="4" destOrd="0" parTransId="{925944AD-7911-424F-9F48-9FBAD41C4AA9}" sibTransId="{47DAB5E4-2924-47D2-B889-681B9BCC59AF}"/>
    <dgm:cxn modelId="{25A15B9F-7C62-47EA-9A69-7958C7403443}" srcId="{8344C28C-9FE5-43BA-891A-496F82FB3790}" destId="{A93AB069-C1E1-425E-828D-13BE0C026085}" srcOrd="8" destOrd="0" parTransId="{ABB5579D-46E1-4A10-81EA-D43B7C998B46}" sibTransId="{F20D4163-E6CF-4140-ADB4-4523788B7AB9}"/>
    <dgm:cxn modelId="{FD87AEA1-6702-407C-8738-D939EFAB0B1E}" type="presOf" srcId="{26B45FA3-DFCB-4D1F-98B7-2D2C8E4D6583}" destId="{CED6C23F-A3AA-4925-975D-569E9C36A216}" srcOrd="0" destOrd="0" presId="urn:microsoft.com/office/officeart/2005/8/layout/radial1"/>
    <dgm:cxn modelId="{DEEAAAA3-3E4E-40CF-9AE3-9425D83FF4FF}" type="presOf" srcId="{6D52F818-72DA-4229-9DF5-22964971871F}" destId="{3B05F18D-8701-48E9-8CBF-FCD5CC307B4C}" srcOrd="0" destOrd="0" presId="urn:microsoft.com/office/officeart/2005/8/layout/radial1"/>
    <dgm:cxn modelId="{824434A4-E18A-4CEE-87E4-F0FA65E269E3}" type="presOf" srcId="{A93AB069-C1E1-425E-828D-13BE0C026085}" destId="{44642341-05A6-4BA6-84A8-4BFAE01DDBF7}" srcOrd="0" destOrd="0" presId="urn:microsoft.com/office/officeart/2005/8/layout/radial1"/>
    <dgm:cxn modelId="{2C2FEEA6-F832-40C7-A1BD-99561ACAA6A7}" srcId="{8344C28C-9FE5-43BA-891A-496F82FB3790}" destId="{26B45FA3-DFCB-4D1F-98B7-2D2C8E4D6583}" srcOrd="9" destOrd="0" parTransId="{9D67E4F8-F3CB-4D73-9FAB-161DC9270DFF}" sibTransId="{FEDC7176-7DBE-4368-B453-0B2170811C3C}"/>
    <dgm:cxn modelId="{48ADF8A8-CC18-4131-BF95-1F548E0BAE9A}" type="presOf" srcId="{6A1E1F54-B86F-4CE8-AF62-A70E72CD1E63}" destId="{E5ECD173-69AB-4D59-ABF5-16B43A44B084}" srcOrd="0" destOrd="0" presId="urn:microsoft.com/office/officeart/2005/8/layout/radial1"/>
    <dgm:cxn modelId="{1C7CBAAC-4355-460F-B9C5-94D837DF05D6}" type="presOf" srcId="{A6FC8083-F653-4461-9DA5-1D6DE85C476A}" destId="{FE23A28F-7B9F-46A9-8C71-57A55E711B21}" srcOrd="0" destOrd="0" presId="urn:microsoft.com/office/officeart/2005/8/layout/radial1"/>
    <dgm:cxn modelId="{7098FCB1-28C2-411E-8D58-A1690D5D2776}" type="presOf" srcId="{84E17F46-E949-4C17-8462-CACFCC518C91}" destId="{782BF94A-5C0D-4DAD-8133-9120A9B1BB7A}" srcOrd="1" destOrd="0" presId="urn:microsoft.com/office/officeart/2005/8/layout/radial1"/>
    <dgm:cxn modelId="{E3C6C1BB-10D9-41F1-A876-B2F027DA8741}" srcId="{8344C28C-9FE5-43BA-891A-496F82FB3790}" destId="{6D52F818-72DA-4229-9DF5-22964971871F}" srcOrd="2" destOrd="0" parTransId="{80213CA1-CD80-4D56-8B14-E46B9317842D}" sibTransId="{C226071B-68C9-4C53-8CDA-289223059E49}"/>
    <dgm:cxn modelId="{F1C45FCC-953D-4622-AC00-D1ADF2630743}" type="presOf" srcId="{0F1C92D4-5937-419C-9F7D-F5F097CC2FE5}" destId="{25A4738A-F7AD-42AD-86B3-B14DF45A1890}" srcOrd="1" destOrd="0" presId="urn:microsoft.com/office/officeart/2005/8/layout/radial1"/>
    <dgm:cxn modelId="{FBB94FD8-9890-4878-83A4-E73C30BDFBFC}" type="presOf" srcId="{84E17F46-E949-4C17-8462-CACFCC518C91}" destId="{F1EFD1AD-4CF9-48AF-B4BE-83528AB38834}" srcOrd="0" destOrd="0" presId="urn:microsoft.com/office/officeart/2005/8/layout/radial1"/>
    <dgm:cxn modelId="{B6FD2ADA-32E9-48D3-9451-9D9595E3F36F}" type="presOf" srcId="{8344C28C-9FE5-43BA-891A-496F82FB3790}" destId="{F13711B1-EFE9-4E0B-B9D5-1DC79EEDFC7B}" srcOrd="0" destOrd="0" presId="urn:microsoft.com/office/officeart/2005/8/layout/radial1"/>
    <dgm:cxn modelId="{224595DC-DE82-4DD5-9D40-C57191818D7E}" srcId="{8344C28C-9FE5-43BA-891A-496F82FB3790}" destId="{AF343B02-15E4-46A5-9CF5-976EAE52BE86}" srcOrd="1" destOrd="0" parTransId="{D46D77C5-2836-4071-9C75-9BDB7CBFEB71}" sibTransId="{7E682941-C891-4DAD-BEB3-C74962F6031A}"/>
    <dgm:cxn modelId="{FBB102DD-9BFE-4B08-B222-618796148165}" type="presOf" srcId="{80213CA1-CD80-4D56-8B14-E46B9317842D}" destId="{EFE0C831-C7DF-4BB9-98BF-EBA3763EBC87}" srcOrd="1" destOrd="0" presId="urn:microsoft.com/office/officeart/2005/8/layout/radial1"/>
    <dgm:cxn modelId="{8B933BE1-4856-4DF6-97AD-807FD4A9EC5E}" type="presOf" srcId="{ABC1B570-19DB-421E-9D2D-F55CB1CDB6E4}" destId="{D75FBDF1-AEDA-4DD4-8388-FE2367EA2022}" srcOrd="0" destOrd="0" presId="urn:microsoft.com/office/officeart/2005/8/layout/radial1"/>
    <dgm:cxn modelId="{7999D2EF-4D97-4A96-91FD-4AF094067F1B}" type="presOf" srcId="{925944AD-7911-424F-9F48-9FBAD41C4AA9}" destId="{15DF59CC-541F-43FC-BB6A-32B058ACF9AD}" srcOrd="0" destOrd="0" presId="urn:microsoft.com/office/officeart/2005/8/layout/radial1"/>
    <dgm:cxn modelId="{C91E8AF2-0BD1-45F3-8B9B-A1CF9CF12666}" type="presOf" srcId="{925944AD-7911-424F-9F48-9FBAD41C4AA9}" destId="{69E2BC9A-39DE-4FE4-B65B-EDD0CC2B3A02}" srcOrd="1" destOrd="0" presId="urn:microsoft.com/office/officeart/2005/8/layout/radial1"/>
    <dgm:cxn modelId="{2B67DEFD-615A-4593-A083-A46E93EB3D3A}" type="presOf" srcId="{949090B7-890C-403B-ABAC-237E3866F82F}" destId="{78AAB8C6-6DF4-49F3-928A-7030E55079EC}" srcOrd="0" destOrd="0" presId="urn:microsoft.com/office/officeart/2005/8/layout/radial1"/>
    <dgm:cxn modelId="{CDA717FE-6D1C-4602-B7F7-9804878BB56E}" srcId="{8344C28C-9FE5-43BA-891A-496F82FB3790}" destId="{949090B7-890C-403B-ABAC-237E3866F82F}" srcOrd="0" destOrd="0" parTransId="{0F1C92D4-5937-419C-9F7D-F5F097CC2FE5}" sibTransId="{CD1CADE3-BC9A-47C0-ABC0-4634C1F66284}"/>
    <dgm:cxn modelId="{6416A8FE-062B-4E95-89A0-CCAB461B90D1}" type="presOf" srcId="{063645C4-A13C-4AF9-8A55-ADDACC9586CB}" destId="{72F8A6D4-404F-4EB7-91B0-B8D85256DA2A}" srcOrd="0" destOrd="0" presId="urn:microsoft.com/office/officeart/2005/8/layout/radial1"/>
    <dgm:cxn modelId="{D46BF917-14EC-412C-AF1F-67D83D805A0B}" type="presParOf" srcId="{E5ECD173-69AB-4D59-ABF5-16B43A44B084}" destId="{F13711B1-EFE9-4E0B-B9D5-1DC79EEDFC7B}" srcOrd="0" destOrd="0" presId="urn:microsoft.com/office/officeart/2005/8/layout/radial1"/>
    <dgm:cxn modelId="{C147A4F7-8693-4846-B06D-98EB3A08FDDA}" type="presParOf" srcId="{E5ECD173-69AB-4D59-ABF5-16B43A44B084}" destId="{B80EFA94-4AB1-4050-A896-4C725BCD0FE7}" srcOrd="1" destOrd="0" presId="urn:microsoft.com/office/officeart/2005/8/layout/radial1"/>
    <dgm:cxn modelId="{480F5F72-0EF2-4F9A-A8FE-0C9D3DBDBA80}" type="presParOf" srcId="{B80EFA94-4AB1-4050-A896-4C725BCD0FE7}" destId="{25A4738A-F7AD-42AD-86B3-B14DF45A1890}" srcOrd="0" destOrd="0" presId="urn:microsoft.com/office/officeart/2005/8/layout/radial1"/>
    <dgm:cxn modelId="{6B08FF24-25F2-4B21-BC5D-7BB54B876413}" type="presParOf" srcId="{E5ECD173-69AB-4D59-ABF5-16B43A44B084}" destId="{78AAB8C6-6DF4-49F3-928A-7030E55079EC}" srcOrd="2" destOrd="0" presId="urn:microsoft.com/office/officeart/2005/8/layout/radial1"/>
    <dgm:cxn modelId="{389B5839-1A42-4589-8202-FFCB91209C03}" type="presParOf" srcId="{E5ECD173-69AB-4D59-ABF5-16B43A44B084}" destId="{3F043257-C02E-4D52-9AD1-C21C544190D4}" srcOrd="3" destOrd="0" presId="urn:microsoft.com/office/officeart/2005/8/layout/radial1"/>
    <dgm:cxn modelId="{00EC9CF1-C3C1-47EF-B832-490C745D77C2}" type="presParOf" srcId="{3F043257-C02E-4D52-9AD1-C21C544190D4}" destId="{75F94214-3B3B-41C7-A0F7-D3A786E3E306}" srcOrd="0" destOrd="0" presId="urn:microsoft.com/office/officeart/2005/8/layout/radial1"/>
    <dgm:cxn modelId="{4BBB4C56-5CA3-47DC-9487-5B993A155205}" type="presParOf" srcId="{E5ECD173-69AB-4D59-ABF5-16B43A44B084}" destId="{8E3FFA2B-1092-43D1-8C83-CE3E0DADEC33}" srcOrd="4" destOrd="0" presId="urn:microsoft.com/office/officeart/2005/8/layout/radial1"/>
    <dgm:cxn modelId="{7DEE7707-8683-4D75-9E9C-5B62023710E7}" type="presParOf" srcId="{E5ECD173-69AB-4D59-ABF5-16B43A44B084}" destId="{FA2CC024-3820-41E3-BFA9-D91D7E6F9E86}" srcOrd="5" destOrd="0" presId="urn:microsoft.com/office/officeart/2005/8/layout/radial1"/>
    <dgm:cxn modelId="{6CB4EB9D-B013-4B4E-98B5-AA01AF737165}" type="presParOf" srcId="{FA2CC024-3820-41E3-BFA9-D91D7E6F9E86}" destId="{EFE0C831-C7DF-4BB9-98BF-EBA3763EBC87}" srcOrd="0" destOrd="0" presId="urn:microsoft.com/office/officeart/2005/8/layout/radial1"/>
    <dgm:cxn modelId="{D18EAA44-E635-4A09-84FD-BE426F054A4C}" type="presParOf" srcId="{E5ECD173-69AB-4D59-ABF5-16B43A44B084}" destId="{3B05F18D-8701-48E9-8CBF-FCD5CC307B4C}" srcOrd="6" destOrd="0" presId="urn:microsoft.com/office/officeart/2005/8/layout/radial1"/>
    <dgm:cxn modelId="{3EB52302-1781-4629-AE6C-EE4B06F5F940}" type="presParOf" srcId="{E5ECD173-69AB-4D59-ABF5-16B43A44B084}" destId="{652335E1-50BA-44E7-8F53-90313D1D01B1}" srcOrd="7" destOrd="0" presId="urn:microsoft.com/office/officeart/2005/8/layout/radial1"/>
    <dgm:cxn modelId="{B894DBE1-BE5C-4AE2-ABAB-83D5024EA8D8}" type="presParOf" srcId="{652335E1-50BA-44E7-8F53-90313D1D01B1}" destId="{8E502339-FA81-49E8-8046-A5324B916DEA}" srcOrd="0" destOrd="0" presId="urn:microsoft.com/office/officeart/2005/8/layout/radial1"/>
    <dgm:cxn modelId="{06CCC319-DAC8-4878-A407-15428FC73A39}" type="presParOf" srcId="{E5ECD173-69AB-4D59-ABF5-16B43A44B084}" destId="{5ADA65C8-4C11-4DF4-A576-4E74124F1472}" srcOrd="8" destOrd="0" presId="urn:microsoft.com/office/officeart/2005/8/layout/radial1"/>
    <dgm:cxn modelId="{356CE5A1-5D41-4322-B3BE-9B39D79E0ED5}" type="presParOf" srcId="{E5ECD173-69AB-4D59-ABF5-16B43A44B084}" destId="{15DF59CC-541F-43FC-BB6A-32B058ACF9AD}" srcOrd="9" destOrd="0" presId="urn:microsoft.com/office/officeart/2005/8/layout/radial1"/>
    <dgm:cxn modelId="{8D124702-3EEB-4A37-B30F-07D8E39D9AF4}" type="presParOf" srcId="{15DF59CC-541F-43FC-BB6A-32B058ACF9AD}" destId="{69E2BC9A-39DE-4FE4-B65B-EDD0CC2B3A02}" srcOrd="0" destOrd="0" presId="urn:microsoft.com/office/officeart/2005/8/layout/radial1"/>
    <dgm:cxn modelId="{1333CD36-F517-4039-B2CE-AF6D62C958D3}" type="presParOf" srcId="{E5ECD173-69AB-4D59-ABF5-16B43A44B084}" destId="{9F2AD0C1-E476-4CD0-B63E-707EEB10FA2A}" srcOrd="10" destOrd="0" presId="urn:microsoft.com/office/officeart/2005/8/layout/radial1"/>
    <dgm:cxn modelId="{D1B5EF88-CCDE-45A8-A331-BB6131C87B8D}" type="presParOf" srcId="{E5ECD173-69AB-4D59-ABF5-16B43A44B084}" destId="{FE23A28F-7B9F-46A9-8C71-57A55E711B21}" srcOrd="11" destOrd="0" presId="urn:microsoft.com/office/officeart/2005/8/layout/radial1"/>
    <dgm:cxn modelId="{5031C0AF-D122-462B-BFA4-4AC7B033917E}" type="presParOf" srcId="{FE23A28F-7B9F-46A9-8C71-57A55E711B21}" destId="{3B7F2C3B-76AD-4F64-B1EB-162A31449412}" srcOrd="0" destOrd="0" presId="urn:microsoft.com/office/officeart/2005/8/layout/radial1"/>
    <dgm:cxn modelId="{E3DC33B5-32C0-4EAA-B355-E9012E713394}" type="presParOf" srcId="{E5ECD173-69AB-4D59-ABF5-16B43A44B084}" destId="{D75FBDF1-AEDA-4DD4-8388-FE2367EA2022}" srcOrd="12" destOrd="0" presId="urn:microsoft.com/office/officeart/2005/8/layout/radial1"/>
    <dgm:cxn modelId="{D1982774-506E-4DBB-80FF-3110C043C8A5}" type="presParOf" srcId="{E5ECD173-69AB-4D59-ABF5-16B43A44B084}" destId="{F1EFD1AD-4CF9-48AF-B4BE-83528AB38834}" srcOrd="13" destOrd="0" presId="urn:microsoft.com/office/officeart/2005/8/layout/radial1"/>
    <dgm:cxn modelId="{DDB4BC54-03BE-4370-B740-DDDD88EA3F70}" type="presParOf" srcId="{F1EFD1AD-4CF9-48AF-B4BE-83528AB38834}" destId="{782BF94A-5C0D-4DAD-8133-9120A9B1BB7A}" srcOrd="0" destOrd="0" presId="urn:microsoft.com/office/officeart/2005/8/layout/radial1"/>
    <dgm:cxn modelId="{5A507849-BB45-4AED-94DD-A67B2DBDCF0E}" type="presParOf" srcId="{E5ECD173-69AB-4D59-ABF5-16B43A44B084}" destId="{CD2C8117-ACC4-4D95-BA6F-1898D5119DF5}" srcOrd="14" destOrd="0" presId="urn:microsoft.com/office/officeart/2005/8/layout/radial1"/>
    <dgm:cxn modelId="{6481EFD4-809B-472B-914F-A94895BF5777}" type="presParOf" srcId="{E5ECD173-69AB-4D59-ABF5-16B43A44B084}" destId="{72F8A6D4-404F-4EB7-91B0-B8D85256DA2A}" srcOrd="15" destOrd="0" presId="urn:microsoft.com/office/officeart/2005/8/layout/radial1"/>
    <dgm:cxn modelId="{8EEEB5D8-102A-4703-96B3-A58A6ACAF9B0}" type="presParOf" srcId="{72F8A6D4-404F-4EB7-91B0-B8D85256DA2A}" destId="{4C3FE9A3-7A85-4BA3-8CCA-38BA77BE43E6}" srcOrd="0" destOrd="0" presId="urn:microsoft.com/office/officeart/2005/8/layout/radial1"/>
    <dgm:cxn modelId="{E8C9A0E1-F90C-4A17-85FD-A515AF873328}" type="presParOf" srcId="{E5ECD173-69AB-4D59-ABF5-16B43A44B084}" destId="{61C1C8DC-F68C-426A-BB3E-CA02BF3193B9}" srcOrd="16" destOrd="0" presId="urn:microsoft.com/office/officeart/2005/8/layout/radial1"/>
    <dgm:cxn modelId="{72BAEA6D-14D9-4CA9-9272-E6278C553649}" type="presParOf" srcId="{E5ECD173-69AB-4D59-ABF5-16B43A44B084}" destId="{EC0D5862-1DE0-4D95-87BA-543CE34FB793}" srcOrd="17" destOrd="0" presId="urn:microsoft.com/office/officeart/2005/8/layout/radial1"/>
    <dgm:cxn modelId="{C5D11C46-A13B-4CAC-B5BF-B4044652CFD0}" type="presParOf" srcId="{EC0D5862-1DE0-4D95-87BA-543CE34FB793}" destId="{736E8E7A-9CD1-4E35-A868-5A4A0246700F}" srcOrd="0" destOrd="0" presId="urn:microsoft.com/office/officeart/2005/8/layout/radial1"/>
    <dgm:cxn modelId="{FECADA19-832B-4BA2-A4E3-6BCCBBD09C75}" type="presParOf" srcId="{E5ECD173-69AB-4D59-ABF5-16B43A44B084}" destId="{44642341-05A6-4BA6-84A8-4BFAE01DDBF7}" srcOrd="18" destOrd="0" presId="urn:microsoft.com/office/officeart/2005/8/layout/radial1"/>
    <dgm:cxn modelId="{F39E09E4-677D-4886-8172-0365C7967866}" type="presParOf" srcId="{E5ECD173-69AB-4D59-ABF5-16B43A44B084}" destId="{B10B73FC-5329-4804-A19F-8EA4D0F77D45}" srcOrd="19" destOrd="0" presId="urn:microsoft.com/office/officeart/2005/8/layout/radial1"/>
    <dgm:cxn modelId="{2CD451E6-7ECB-436E-8935-EDAA82DBDB8E}" type="presParOf" srcId="{B10B73FC-5329-4804-A19F-8EA4D0F77D45}" destId="{193F6C0B-ED22-49EB-903B-91D04EAD7ABF}" srcOrd="0" destOrd="0" presId="urn:microsoft.com/office/officeart/2005/8/layout/radial1"/>
    <dgm:cxn modelId="{BE1816F5-FD41-466E-B6CD-367A12318F6B}" type="presParOf" srcId="{E5ECD173-69AB-4D59-ABF5-16B43A44B084}" destId="{CED6C23F-A3AA-4925-975D-569E9C36A216}" srcOrd="2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711B1-EFE9-4E0B-B9D5-1DC79EEDFC7B}">
      <dsp:nvSpPr>
        <dsp:cNvPr id="0" name=""/>
        <dsp:cNvSpPr/>
      </dsp:nvSpPr>
      <dsp:spPr>
        <a:xfrm>
          <a:off x="2305048" y="1111250"/>
          <a:ext cx="1327153" cy="130428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Falkirk Community Justice Partnership</a:t>
          </a:r>
        </a:p>
      </dsp:txBody>
      <dsp:txXfrm>
        <a:off x="2499405" y="1302259"/>
        <a:ext cx="938439" cy="922270"/>
      </dsp:txXfrm>
    </dsp:sp>
    <dsp:sp modelId="{B80EFA94-4AB1-4050-A896-4C725BCD0FE7}">
      <dsp:nvSpPr>
        <dsp:cNvPr id="0" name=""/>
        <dsp:cNvSpPr/>
      </dsp:nvSpPr>
      <dsp:spPr>
        <a:xfrm rot="16200000">
          <a:off x="2755701" y="888156"/>
          <a:ext cx="425847" cy="20340"/>
        </a:xfrm>
        <a:custGeom>
          <a:avLst/>
          <a:gdLst/>
          <a:ahLst/>
          <a:cxnLst/>
          <a:rect l="0" t="0" r="0" b="0"/>
          <a:pathLst>
            <a:path>
              <a:moveTo>
                <a:pt x="0" y="10170"/>
              </a:moveTo>
              <a:lnTo>
                <a:pt x="425847"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57978" y="887680"/>
        <a:ext cx="21292" cy="21292"/>
      </dsp:txXfrm>
    </dsp:sp>
    <dsp:sp modelId="{78AAB8C6-6DF4-49F3-928A-7030E55079EC}">
      <dsp:nvSpPr>
        <dsp:cNvPr id="0" name=""/>
        <dsp:cNvSpPr/>
      </dsp:nvSpPr>
      <dsp:spPr>
        <a:xfrm>
          <a:off x="2633164" y="14482"/>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NHS Forth Valley</a:t>
          </a:r>
        </a:p>
      </dsp:txBody>
      <dsp:txXfrm>
        <a:off x="2731418" y="112736"/>
        <a:ext cx="474412" cy="474412"/>
      </dsp:txXfrm>
    </dsp:sp>
    <dsp:sp modelId="{3F043257-C02E-4D52-9AD1-C21C544190D4}">
      <dsp:nvSpPr>
        <dsp:cNvPr id="0" name=""/>
        <dsp:cNvSpPr/>
      </dsp:nvSpPr>
      <dsp:spPr>
        <a:xfrm rot="18360000">
          <a:off x="3267257" y="1051799"/>
          <a:ext cx="421964" cy="20340"/>
        </a:xfrm>
        <a:custGeom>
          <a:avLst/>
          <a:gdLst/>
          <a:ahLst/>
          <a:cxnLst/>
          <a:rect l="0" t="0" r="0" b="0"/>
          <a:pathLst>
            <a:path>
              <a:moveTo>
                <a:pt x="0" y="10170"/>
              </a:moveTo>
              <a:lnTo>
                <a:pt x="421964"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67691" y="1051420"/>
        <a:ext cx="21098" cy="21098"/>
      </dsp:txXfrm>
    </dsp:sp>
    <dsp:sp modelId="{8E3FFA2B-1092-43D1-8C83-CE3E0DADEC33}">
      <dsp:nvSpPr>
        <dsp:cNvPr id="0" name=""/>
        <dsp:cNvSpPr/>
      </dsp:nvSpPr>
      <dsp:spPr>
        <a:xfrm>
          <a:off x="3463971" y="284428"/>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Falkirk Council</a:t>
          </a:r>
        </a:p>
      </dsp:txBody>
      <dsp:txXfrm>
        <a:off x="3562225" y="382682"/>
        <a:ext cx="474412" cy="474412"/>
      </dsp:txXfrm>
    </dsp:sp>
    <dsp:sp modelId="{FA2CC024-3820-41E3-BFA9-D91D7E6F9E86}">
      <dsp:nvSpPr>
        <dsp:cNvPr id="0" name=""/>
        <dsp:cNvSpPr/>
      </dsp:nvSpPr>
      <dsp:spPr>
        <a:xfrm rot="20520000">
          <a:off x="3588492" y="1484310"/>
          <a:ext cx="415532" cy="20340"/>
        </a:xfrm>
        <a:custGeom>
          <a:avLst/>
          <a:gdLst/>
          <a:ahLst/>
          <a:cxnLst/>
          <a:rect l="0" t="0" r="0" b="0"/>
          <a:pathLst>
            <a:path>
              <a:moveTo>
                <a:pt x="0" y="10170"/>
              </a:moveTo>
              <a:lnTo>
                <a:pt x="415532"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85870" y="1484092"/>
        <a:ext cx="20776" cy="20776"/>
      </dsp:txXfrm>
    </dsp:sp>
    <dsp:sp modelId="{3B05F18D-8701-48E9-8CBF-FCD5CC307B4C}">
      <dsp:nvSpPr>
        <dsp:cNvPr id="0" name=""/>
        <dsp:cNvSpPr/>
      </dsp:nvSpPr>
      <dsp:spPr>
        <a:xfrm>
          <a:off x="3977437" y="991154"/>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Police Scotland</a:t>
          </a:r>
        </a:p>
      </dsp:txBody>
      <dsp:txXfrm>
        <a:off x="4075691" y="1089408"/>
        <a:ext cx="474412" cy="474412"/>
      </dsp:txXfrm>
    </dsp:sp>
    <dsp:sp modelId="{652335E1-50BA-44E7-8F53-90313D1D01B1}">
      <dsp:nvSpPr>
        <dsp:cNvPr id="0" name=""/>
        <dsp:cNvSpPr/>
      </dsp:nvSpPr>
      <dsp:spPr>
        <a:xfrm rot="1080000">
          <a:off x="3588492" y="2022139"/>
          <a:ext cx="415532" cy="20340"/>
        </a:xfrm>
        <a:custGeom>
          <a:avLst/>
          <a:gdLst/>
          <a:ahLst/>
          <a:cxnLst/>
          <a:rect l="0" t="0" r="0" b="0"/>
          <a:pathLst>
            <a:path>
              <a:moveTo>
                <a:pt x="0" y="10170"/>
              </a:moveTo>
              <a:lnTo>
                <a:pt x="415532"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85870" y="2021921"/>
        <a:ext cx="20776" cy="20776"/>
      </dsp:txXfrm>
    </dsp:sp>
    <dsp:sp modelId="{5ADA65C8-4C11-4DF4-A576-4E74124F1472}">
      <dsp:nvSpPr>
        <dsp:cNvPr id="0" name=""/>
        <dsp:cNvSpPr/>
      </dsp:nvSpPr>
      <dsp:spPr>
        <a:xfrm>
          <a:off x="3977437" y="1864715"/>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Scottish Fire &amp; Rescue Service</a:t>
          </a:r>
        </a:p>
      </dsp:txBody>
      <dsp:txXfrm>
        <a:off x="4075691" y="1962969"/>
        <a:ext cx="474412" cy="474412"/>
      </dsp:txXfrm>
    </dsp:sp>
    <dsp:sp modelId="{15DF59CC-541F-43FC-BB6A-32B058ACF9AD}">
      <dsp:nvSpPr>
        <dsp:cNvPr id="0" name=""/>
        <dsp:cNvSpPr/>
      </dsp:nvSpPr>
      <dsp:spPr>
        <a:xfrm rot="3240000">
          <a:off x="3267257" y="2454650"/>
          <a:ext cx="421964" cy="20340"/>
        </a:xfrm>
        <a:custGeom>
          <a:avLst/>
          <a:gdLst/>
          <a:ahLst/>
          <a:cxnLst/>
          <a:rect l="0" t="0" r="0" b="0"/>
          <a:pathLst>
            <a:path>
              <a:moveTo>
                <a:pt x="0" y="10170"/>
              </a:moveTo>
              <a:lnTo>
                <a:pt x="421964"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67691" y="2454271"/>
        <a:ext cx="21098" cy="21098"/>
      </dsp:txXfrm>
    </dsp:sp>
    <dsp:sp modelId="{9F2AD0C1-E476-4CD0-B63E-707EEB10FA2A}">
      <dsp:nvSpPr>
        <dsp:cNvPr id="0" name=""/>
        <dsp:cNvSpPr/>
      </dsp:nvSpPr>
      <dsp:spPr>
        <a:xfrm>
          <a:off x="3463971" y="2571441"/>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Skills Development Scotland</a:t>
          </a:r>
        </a:p>
      </dsp:txBody>
      <dsp:txXfrm>
        <a:off x="3562225" y="2669695"/>
        <a:ext cx="474412" cy="474412"/>
      </dsp:txXfrm>
    </dsp:sp>
    <dsp:sp modelId="{FE23A28F-7B9F-46A9-8C71-57A55E711B21}">
      <dsp:nvSpPr>
        <dsp:cNvPr id="0" name=""/>
        <dsp:cNvSpPr/>
      </dsp:nvSpPr>
      <dsp:spPr>
        <a:xfrm rot="5400000">
          <a:off x="2755701" y="2618293"/>
          <a:ext cx="425847" cy="20340"/>
        </a:xfrm>
        <a:custGeom>
          <a:avLst/>
          <a:gdLst/>
          <a:ahLst/>
          <a:cxnLst/>
          <a:rect l="0" t="0" r="0" b="0"/>
          <a:pathLst>
            <a:path>
              <a:moveTo>
                <a:pt x="0" y="10170"/>
              </a:moveTo>
              <a:lnTo>
                <a:pt x="425847"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57978" y="2617817"/>
        <a:ext cx="21292" cy="21292"/>
      </dsp:txXfrm>
    </dsp:sp>
    <dsp:sp modelId="{D75FBDF1-AEDA-4DD4-8388-FE2367EA2022}">
      <dsp:nvSpPr>
        <dsp:cNvPr id="0" name=""/>
        <dsp:cNvSpPr/>
      </dsp:nvSpPr>
      <dsp:spPr>
        <a:xfrm>
          <a:off x="2633164" y="2841387"/>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Falkirk Health and Social Care Partnership</a:t>
          </a:r>
        </a:p>
      </dsp:txBody>
      <dsp:txXfrm>
        <a:off x="2731418" y="2939641"/>
        <a:ext cx="474412" cy="474412"/>
      </dsp:txXfrm>
    </dsp:sp>
    <dsp:sp modelId="{F1EFD1AD-4CF9-48AF-B4BE-83528AB38834}">
      <dsp:nvSpPr>
        <dsp:cNvPr id="0" name=""/>
        <dsp:cNvSpPr/>
      </dsp:nvSpPr>
      <dsp:spPr>
        <a:xfrm rot="7560000">
          <a:off x="2248027" y="2454650"/>
          <a:ext cx="421964" cy="20340"/>
        </a:xfrm>
        <a:custGeom>
          <a:avLst/>
          <a:gdLst/>
          <a:ahLst/>
          <a:cxnLst/>
          <a:rect l="0" t="0" r="0" b="0"/>
          <a:pathLst>
            <a:path>
              <a:moveTo>
                <a:pt x="0" y="10170"/>
              </a:moveTo>
              <a:lnTo>
                <a:pt x="421964"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48460" y="2454271"/>
        <a:ext cx="21098" cy="21098"/>
      </dsp:txXfrm>
    </dsp:sp>
    <dsp:sp modelId="{CD2C8117-ACC4-4D95-BA6F-1898D5119DF5}">
      <dsp:nvSpPr>
        <dsp:cNvPr id="0" name=""/>
        <dsp:cNvSpPr/>
      </dsp:nvSpPr>
      <dsp:spPr>
        <a:xfrm>
          <a:off x="1802358" y="2571441"/>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Scottish Courts and Tribunals Service</a:t>
          </a:r>
        </a:p>
      </dsp:txBody>
      <dsp:txXfrm>
        <a:off x="1900612" y="2669695"/>
        <a:ext cx="474412" cy="474412"/>
      </dsp:txXfrm>
    </dsp:sp>
    <dsp:sp modelId="{72F8A6D4-404F-4EB7-91B0-B8D85256DA2A}">
      <dsp:nvSpPr>
        <dsp:cNvPr id="0" name=""/>
        <dsp:cNvSpPr/>
      </dsp:nvSpPr>
      <dsp:spPr>
        <a:xfrm rot="9720000">
          <a:off x="1933224" y="2022139"/>
          <a:ext cx="415532" cy="20340"/>
        </a:xfrm>
        <a:custGeom>
          <a:avLst/>
          <a:gdLst/>
          <a:ahLst/>
          <a:cxnLst/>
          <a:rect l="0" t="0" r="0" b="0"/>
          <a:pathLst>
            <a:path>
              <a:moveTo>
                <a:pt x="0" y="10170"/>
              </a:moveTo>
              <a:lnTo>
                <a:pt x="415532"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30602" y="2021921"/>
        <a:ext cx="20776" cy="20776"/>
      </dsp:txXfrm>
    </dsp:sp>
    <dsp:sp modelId="{61C1C8DC-F68C-426A-BB3E-CA02BF3193B9}">
      <dsp:nvSpPr>
        <dsp:cNvPr id="0" name=""/>
        <dsp:cNvSpPr/>
      </dsp:nvSpPr>
      <dsp:spPr>
        <a:xfrm>
          <a:off x="1288892" y="1864715"/>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Crown Office &amp; Procurator Fiscal Service</a:t>
          </a:r>
        </a:p>
      </dsp:txBody>
      <dsp:txXfrm>
        <a:off x="1387146" y="1962969"/>
        <a:ext cx="474412" cy="474412"/>
      </dsp:txXfrm>
    </dsp:sp>
    <dsp:sp modelId="{EC0D5862-1DE0-4D95-87BA-543CE34FB793}">
      <dsp:nvSpPr>
        <dsp:cNvPr id="0" name=""/>
        <dsp:cNvSpPr/>
      </dsp:nvSpPr>
      <dsp:spPr>
        <a:xfrm rot="11880000">
          <a:off x="1933224" y="1484310"/>
          <a:ext cx="415532" cy="20340"/>
        </a:xfrm>
        <a:custGeom>
          <a:avLst/>
          <a:gdLst/>
          <a:ahLst/>
          <a:cxnLst/>
          <a:rect l="0" t="0" r="0" b="0"/>
          <a:pathLst>
            <a:path>
              <a:moveTo>
                <a:pt x="0" y="10170"/>
              </a:moveTo>
              <a:lnTo>
                <a:pt x="415532"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30602" y="1484092"/>
        <a:ext cx="20776" cy="20776"/>
      </dsp:txXfrm>
    </dsp:sp>
    <dsp:sp modelId="{44642341-05A6-4BA6-84A8-4BFAE01DDBF7}">
      <dsp:nvSpPr>
        <dsp:cNvPr id="0" name=""/>
        <dsp:cNvSpPr/>
      </dsp:nvSpPr>
      <dsp:spPr>
        <a:xfrm>
          <a:off x="1288892" y="991154"/>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Scottish Prison Service</a:t>
          </a:r>
        </a:p>
      </dsp:txBody>
      <dsp:txXfrm>
        <a:off x="1387146" y="1089408"/>
        <a:ext cx="474412" cy="474412"/>
      </dsp:txXfrm>
    </dsp:sp>
    <dsp:sp modelId="{B10B73FC-5329-4804-A19F-8EA4D0F77D45}">
      <dsp:nvSpPr>
        <dsp:cNvPr id="0" name=""/>
        <dsp:cNvSpPr/>
      </dsp:nvSpPr>
      <dsp:spPr>
        <a:xfrm rot="14040000">
          <a:off x="2248027" y="1051799"/>
          <a:ext cx="421964" cy="20340"/>
        </a:xfrm>
        <a:custGeom>
          <a:avLst/>
          <a:gdLst/>
          <a:ahLst/>
          <a:cxnLst/>
          <a:rect l="0" t="0" r="0" b="0"/>
          <a:pathLst>
            <a:path>
              <a:moveTo>
                <a:pt x="0" y="10170"/>
              </a:moveTo>
              <a:lnTo>
                <a:pt x="421964" y="10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48460" y="1051420"/>
        <a:ext cx="21098" cy="21098"/>
      </dsp:txXfrm>
    </dsp:sp>
    <dsp:sp modelId="{CED6C23F-A3AA-4925-975D-569E9C36A216}">
      <dsp:nvSpPr>
        <dsp:cNvPr id="0" name=""/>
        <dsp:cNvSpPr/>
      </dsp:nvSpPr>
      <dsp:spPr>
        <a:xfrm>
          <a:off x="1802358" y="284428"/>
          <a:ext cx="670920" cy="6709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CVS Falkirk</a:t>
          </a:r>
        </a:p>
      </dsp:txBody>
      <dsp:txXfrm>
        <a:off x="1900612" y="382682"/>
        <a:ext cx="474412" cy="4744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2024 - 2030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453b623ebc92e9a3fe0b9adfa3329e5b">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faafbbdc15783e27849d4f4b96a3b08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D9A99-D8EB-41DA-9B81-F22658F1E5D3}">
  <ds:schemaRefs>
    <ds:schemaRef ds:uri="http://schemas.openxmlformats.org/officeDocument/2006/bibliography"/>
  </ds:schemaRefs>
</ds:datastoreItem>
</file>

<file path=customXml/itemProps3.xml><?xml version="1.0" encoding="utf-8"?>
<ds:datastoreItem xmlns:ds="http://schemas.openxmlformats.org/officeDocument/2006/customXml" ds:itemID="{F202D0E5-3436-4A73-8E21-BA7DFD1B0F07}"/>
</file>

<file path=customXml/itemProps4.xml><?xml version="1.0" encoding="utf-8"?>
<ds:datastoreItem xmlns:ds="http://schemas.openxmlformats.org/officeDocument/2006/customXml" ds:itemID="{D2B44F52-D755-4E35-8C02-EC24DAF45037}"/>
</file>

<file path=customXml/itemProps5.xml><?xml version="1.0" encoding="utf-8"?>
<ds:datastoreItem xmlns:ds="http://schemas.openxmlformats.org/officeDocument/2006/customXml" ds:itemID="{0E2D0FD5-2F23-4B67-835B-EFAA30EF82A3}"/>
</file>

<file path=docProps/app.xml><?xml version="1.0" encoding="utf-8"?>
<Properties xmlns="http://schemas.openxmlformats.org/officeDocument/2006/extended-properties" xmlns:vt="http://schemas.openxmlformats.org/officeDocument/2006/docPropsVTypes">
  <Template>Normal</Template>
  <TotalTime>2</TotalTime>
  <Pages>29</Pages>
  <Words>6320</Words>
  <Characters>36026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Falkirk Community Justice Outcomes Improvement Plan</vt:lpstr>
    </vt:vector>
  </TitlesOfParts>
  <Company/>
  <LinksUpToDate>false</LinksUpToDate>
  <CharactersWithSpaces>42262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Community Justice Outcomes Improvement Plan</dc:title>
  <dc:subject>2024 (DRAFT)</dc:subject>
  <dc:creator>nicolabruce</dc:creator>
  <cp:lastModifiedBy>Paul Wilcox</cp:lastModifiedBy>
  <cp:revision>2</cp:revision>
  <cp:lastPrinted>2024-04-17T09:35:00Z</cp:lastPrinted>
  <dcterms:created xsi:type="dcterms:W3CDTF">2024-08-20T15:54:00Z</dcterms:created>
  <dcterms:modified xsi:type="dcterms:W3CDTF">2024-08-20T15:54:00Z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0x010100E25C2128DA25A44EB11494EFA18A119E</vt:lpwstr>
  </property>
</Properties>
</file>